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BA49" w14:textId="488024AC" w:rsidR="0077514C" w:rsidRDefault="0077514C">
      <w:pPr>
        <w:widowControl/>
        <w:autoSpaceDE/>
        <w:autoSpaceDN/>
        <w:adjustRightInd/>
        <w:spacing w:after="160" w:line="259" w:lineRule="auto"/>
        <w:jc w:val="left"/>
        <w:rPr>
          <w:rFonts w:ascii="Trebuchet MS" w:hAnsi="Trebuchet MS" w:cstheme="minorHAnsi"/>
        </w:rPr>
      </w:pPr>
      <w:bookmarkStart w:id="0" w:name="_Hlk107847581"/>
    </w:p>
    <w:p w14:paraId="22060CF6" w14:textId="77777777" w:rsidR="00DE4F83" w:rsidRPr="00277EF9" w:rsidRDefault="00DE4F83" w:rsidP="00277EF9">
      <w:pPr>
        <w:pStyle w:val="Ttulo1"/>
        <w:rPr>
          <w:rFonts w:ascii="Trebuchet MS" w:hAnsi="Trebuchet MS"/>
        </w:rPr>
      </w:pPr>
      <w:bookmarkStart w:id="1" w:name="_Hlk107847438"/>
      <w:bookmarkEnd w:id="0"/>
      <w:r>
        <w:rPr>
          <w:rFonts w:ascii="Trebuchet MS" w:hAnsi="Trebuchet MS"/>
        </w:rPr>
        <w:t>SOBRE A NOSSA POLÍTICA</w:t>
      </w:r>
    </w:p>
    <w:p w14:paraId="5D2BF35C" w14:textId="77777777" w:rsidR="00DE4F83" w:rsidRPr="00683228" w:rsidRDefault="00DE4F83" w:rsidP="00683228">
      <w:pPr>
        <w:pStyle w:val="Standard"/>
        <w:spacing w:after="120" w:line="360" w:lineRule="auto"/>
        <w:ind w:firstLine="709"/>
        <w:jc w:val="both"/>
        <w:rPr>
          <w:rFonts w:ascii="Trebuchet MS" w:hAnsi="Trebuchet MS" w:cstheme="minorHAnsi"/>
          <w:sz w:val="22"/>
          <w:szCs w:val="22"/>
        </w:rPr>
      </w:pPr>
      <w:r w:rsidRPr="00683228">
        <w:rPr>
          <w:rFonts w:ascii="Trebuchet MS" w:hAnsi="Trebuchet MS" w:cstheme="minorHAnsi"/>
          <w:sz w:val="22"/>
          <w:szCs w:val="22"/>
        </w:rPr>
        <w:t>A Aviva</w:t>
      </w:r>
      <w:r>
        <w:rPr>
          <w:rFonts w:ascii="Trebuchet MS" w:hAnsi="Trebuchet MS" w:cstheme="minorHAnsi"/>
          <w:sz w:val="22"/>
          <w:szCs w:val="22"/>
        </w:rPr>
        <w:t xml:space="preserve"> </w:t>
      </w:r>
      <w:r w:rsidRPr="00683228">
        <w:rPr>
          <w:rFonts w:ascii="Trebuchet MS" w:hAnsi="Trebuchet MS" w:cstheme="minorHAnsi"/>
          <w:sz w:val="22"/>
          <w:szCs w:val="22"/>
        </w:rPr>
        <w:t xml:space="preserve">(Companhia Thermas do Rio Quente – CNPJ: 01.540.533/0001-29, Sauipe S/A: CNPJ 00.866.577/0001-80, </w:t>
      </w:r>
      <w:proofErr w:type="spellStart"/>
      <w:r w:rsidRPr="00683228">
        <w:rPr>
          <w:rFonts w:ascii="Trebuchet MS" w:hAnsi="Trebuchet MS" w:cstheme="minorHAnsi"/>
          <w:sz w:val="22"/>
          <w:szCs w:val="22"/>
        </w:rPr>
        <w:t>Valetur</w:t>
      </w:r>
      <w:proofErr w:type="spellEnd"/>
      <w:r w:rsidRPr="00683228">
        <w:rPr>
          <w:rFonts w:ascii="Trebuchet MS" w:hAnsi="Trebuchet MS" w:cstheme="minorHAnsi"/>
          <w:sz w:val="22"/>
          <w:szCs w:val="22"/>
        </w:rPr>
        <w:t xml:space="preserve"> – CNPJ: 02.082.394/0001-08), entendendo a importância do tema e em consonância à Lei Geral de Proteção de Dados Pessoais (Lei nº 13.709/18), reforça o compromisso com a segurança dos seus dados, priorizando a ética e a conformidade com as legislações.</w:t>
      </w:r>
    </w:p>
    <w:p w14:paraId="7A2400E3" w14:textId="77777777" w:rsidR="00DE4F83" w:rsidRPr="00683228" w:rsidRDefault="00DE4F83" w:rsidP="00683228">
      <w:pPr>
        <w:pStyle w:val="Standard"/>
        <w:spacing w:line="360" w:lineRule="auto"/>
        <w:ind w:firstLine="709"/>
        <w:jc w:val="both"/>
        <w:rPr>
          <w:rFonts w:ascii="Trebuchet MS" w:hAnsi="Trebuchet MS" w:cstheme="minorHAnsi"/>
          <w:sz w:val="22"/>
          <w:szCs w:val="22"/>
        </w:rPr>
      </w:pPr>
      <w:r w:rsidRPr="00683228">
        <w:rPr>
          <w:rFonts w:ascii="Trebuchet MS" w:hAnsi="Trebuchet MS" w:cstheme="minorHAnsi"/>
          <w:sz w:val="22"/>
          <w:szCs w:val="22"/>
        </w:rPr>
        <w:t>Pelo respeito a sua privacidade e prezando pela transparência, a Aviva criou esta Política de Privacidade e Cookies para demonstrar a você os dados pessoais que são coletados, utilizados, armazenados, compartilhados e os seus direitos como titular de dados pessoais.</w:t>
      </w:r>
    </w:p>
    <w:p w14:paraId="44ABB5A3" w14:textId="173AD867" w:rsidR="00683228" w:rsidRDefault="00DE4F83" w:rsidP="00B40113">
      <w:pPr>
        <w:pStyle w:val="Standard"/>
        <w:spacing w:after="120" w:line="360" w:lineRule="auto"/>
        <w:ind w:firstLine="709"/>
        <w:jc w:val="both"/>
        <w:rPr>
          <w:rFonts w:ascii="Trebuchet MS" w:hAnsi="Trebuchet MS" w:cstheme="minorHAnsi"/>
          <w:sz w:val="22"/>
          <w:szCs w:val="22"/>
        </w:rPr>
      </w:pPr>
      <w:r w:rsidRPr="00683228">
        <w:rPr>
          <w:rFonts w:ascii="Trebuchet MS" w:hAnsi="Trebuchet MS" w:cstheme="minorHAnsi"/>
          <w:sz w:val="22"/>
          <w:szCs w:val="22"/>
        </w:rPr>
        <w:t>Esta política se aplica aos indivíduos (“Titular dos dados”, “Titular”, “Você”) que interagem com os produtos e serviços da Aviva, sejam clientes ou potenciais clientes, terceiros, visitantes do nosso site ou candidatos a vagas de emprego</w:t>
      </w:r>
      <w:r>
        <w:rPr>
          <w:rFonts w:ascii="Trebuchet MS" w:hAnsi="Trebuchet MS" w:cstheme="minorHAnsi"/>
          <w:sz w:val="22"/>
          <w:szCs w:val="22"/>
        </w:rPr>
        <w:t xml:space="preserve">, </w:t>
      </w:r>
      <w:r w:rsidRPr="00205CFE">
        <w:rPr>
          <w:rFonts w:ascii="Trebuchet MS" w:hAnsi="Trebuchet MS" w:cstheme="minorHAnsi"/>
          <w:sz w:val="22"/>
          <w:szCs w:val="22"/>
        </w:rPr>
        <w:t>e quem tem seus dados pessoais tratados pela Aviva</w:t>
      </w:r>
      <w:r>
        <w:rPr>
          <w:rFonts w:ascii="Trebuchet MS" w:hAnsi="Trebuchet MS" w:cstheme="minorHAnsi"/>
          <w:sz w:val="22"/>
          <w:szCs w:val="22"/>
        </w:rPr>
        <w:t>.</w:t>
      </w:r>
    </w:p>
    <w:p w14:paraId="4D805AB6" w14:textId="77777777" w:rsidR="00B40113" w:rsidRPr="00DE4F83" w:rsidRDefault="00B40113" w:rsidP="00B40113">
      <w:pPr>
        <w:pStyle w:val="Standard"/>
        <w:spacing w:after="120" w:line="360" w:lineRule="auto"/>
        <w:ind w:firstLine="709"/>
        <w:jc w:val="both"/>
        <w:rPr>
          <w:rFonts w:ascii="Trebuchet MS" w:hAnsi="Trebuchet MS" w:cstheme="minorHAnsi"/>
          <w:sz w:val="22"/>
          <w:szCs w:val="22"/>
        </w:rPr>
      </w:pPr>
    </w:p>
    <w:p w14:paraId="0628CAFB" w14:textId="77777777" w:rsidR="00DE4F83" w:rsidRPr="00277EF9" w:rsidRDefault="00DE4F83" w:rsidP="00277EF9">
      <w:pPr>
        <w:pStyle w:val="Ttulo1"/>
        <w:rPr>
          <w:rFonts w:ascii="Trebuchet MS" w:hAnsi="Trebuchet MS"/>
        </w:rPr>
      </w:pPr>
      <w:bookmarkStart w:id="2" w:name="_Hlk132027428"/>
      <w:bookmarkStart w:id="3" w:name="_Hlk107847517"/>
      <w:bookmarkEnd w:id="1"/>
      <w:r w:rsidRPr="00AB2C1D">
        <w:rPr>
          <w:rFonts w:ascii="Trebuchet MS" w:hAnsi="Trebuchet MS"/>
        </w:rPr>
        <w:t>FINALIDADES, DADOS COLETADOS E HIPÓTESES DE TRATAMENTO</w:t>
      </w:r>
    </w:p>
    <w:p w14:paraId="65FFA22C" w14:textId="77777777" w:rsidR="00DE4F83" w:rsidRDefault="00DE4F83" w:rsidP="0084709D">
      <w:pPr>
        <w:pStyle w:val="Standard"/>
        <w:spacing w:after="120" w:line="360" w:lineRule="auto"/>
        <w:ind w:firstLine="709"/>
        <w:jc w:val="both"/>
        <w:rPr>
          <w:rFonts w:ascii="Trebuchet MS" w:hAnsi="Trebuchet MS" w:cstheme="minorHAnsi"/>
          <w:sz w:val="22"/>
          <w:szCs w:val="22"/>
        </w:rPr>
      </w:pPr>
      <w:r w:rsidRPr="0084709D">
        <w:rPr>
          <w:rFonts w:ascii="Trebuchet MS" w:hAnsi="Trebuchet MS" w:cstheme="minorHAnsi"/>
          <w:sz w:val="22"/>
          <w:szCs w:val="22"/>
        </w:rPr>
        <w:t>Os dados são coletados com base nas seguintes hipóteses de tratamento, admitidas pela LGPD:</w:t>
      </w:r>
    </w:p>
    <w:tbl>
      <w:tblPr>
        <w:tblStyle w:val="NormalTable0"/>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985"/>
        <w:gridCol w:w="3685"/>
        <w:gridCol w:w="3686"/>
      </w:tblGrid>
      <w:tr w:rsidR="008E569A" w:rsidRPr="008E569A" w14:paraId="22050065" w14:textId="77777777" w:rsidTr="0052619B">
        <w:trPr>
          <w:tblHeader/>
        </w:trPr>
        <w:tc>
          <w:tcPr>
            <w:tcW w:w="1985" w:type="dxa"/>
            <w:shd w:val="clear" w:color="auto" w:fill="BFBFBF" w:themeFill="background1" w:themeFillShade="BF"/>
            <w:vAlign w:val="center"/>
          </w:tcPr>
          <w:p w14:paraId="32036106" w14:textId="77777777" w:rsidR="008E569A" w:rsidRPr="008E569A" w:rsidRDefault="008E569A" w:rsidP="0052619B">
            <w:pPr>
              <w:pStyle w:val="Normal0"/>
              <w:widowControl w:val="0"/>
              <w:tabs>
                <w:tab w:val="left" w:pos="284"/>
              </w:tabs>
              <w:spacing w:after="0" w:line="20" w:lineRule="atLeast"/>
              <w:ind w:right="22"/>
              <w:jc w:val="center"/>
              <w:rPr>
                <w:b/>
                <w:sz w:val="20"/>
                <w:szCs w:val="20"/>
              </w:rPr>
            </w:pPr>
            <w:r w:rsidRPr="008E569A">
              <w:rPr>
                <w:b/>
                <w:sz w:val="20"/>
                <w:szCs w:val="20"/>
              </w:rPr>
              <w:t>Finalidades</w:t>
            </w:r>
          </w:p>
        </w:tc>
        <w:tc>
          <w:tcPr>
            <w:tcW w:w="3685" w:type="dxa"/>
            <w:shd w:val="clear" w:color="auto" w:fill="BFBFBF" w:themeFill="background1" w:themeFillShade="BF"/>
            <w:vAlign w:val="center"/>
          </w:tcPr>
          <w:p w14:paraId="46ADFEAB" w14:textId="77777777" w:rsidR="008E569A" w:rsidRPr="008E569A" w:rsidRDefault="008E569A" w:rsidP="0052619B">
            <w:pPr>
              <w:pStyle w:val="Normal0"/>
              <w:widowControl w:val="0"/>
              <w:tabs>
                <w:tab w:val="left" w:pos="284"/>
              </w:tabs>
              <w:spacing w:after="0" w:line="20" w:lineRule="atLeast"/>
              <w:ind w:right="22"/>
              <w:jc w:val="center"/>
              <w:rPr>
                <w:b/>
                <w:sz w:val="20"/>
                <w:szCs w:val="20"/>
              </w:rPr>
            </w:pPr>
            <w:r w:rsidRPr="008E569A">
              <w:rPr>
                <w:b/>
                <w:sz w:val="20"/>
                <w:szCs w:val="20"/>
              </w:rPr>
              <w:t>Dados Coletados</w:t>
            </w:r>
          </w:p>
        </w:tc>
        <w:tc>
          <w:tcPr>
            <w:tcW w:w="3686" w:type="dxa"/>
            <w:shd w:val="clear" w:color="auto" w:fill="BFBFBF" w:themeFill="background1" w:themeFillShade="BF"/>
            <w:vAlign w:val="center"/>
          </w:tcPr>
          <w:p w14:paraId="1C0FB7A5" w14:textId="77777777" w:rsidR="008E569A" w:rsidRPr="008E569A" w:rsidRDefault="008E569A" w:rsidP="0052619B">
            <w:pPr>
              <w:pStyle w:val="Normal0"/>
              <w:widowControl w:val="0"/>
              <w:tabs>
                <w:tab w:val="left" w:pos="284"/>
              </w:tabs>
              <w:spacing w:after="0" w:line="20" w:lineRule="atLeast"/>
              <w:ind w:right="22"/>
              <w:jc w:val="center"/>
              <w:rPr>
                <w:b/>
                <w:sz w:val="20"/>
                <w:szCs w:val="20"/>
              </w:rPr>
            </w:pPr>
            <w:r w:rsidRPr="008E569A">
              <w:rPr>
                <w:b/>
                <w:sz w:val="20"/>
                <w:szCs w:val="20"/>
              </w:rPr>
              <w:t>Hipóteses de Tratamento</w:t>
            </w:r>
          </w:p>
        </w:tc>
      </w:tr>
      <w:tr w:rsidR="008E569A" w:rsidRPr="008E569A" w14:paraId="77A5C19A" w14:textId="77777777" w:rsidTr="0052619B">
        <w:trPr>
          <w:trHeight w:val="765"/>
        </w:trPr>
        <w:tc>
          <w:tcPr>
            <w:tcW w:w="1985" w:type="dxa"/>
            <w:vAlign w:val="center"/>
          </w:tcPr>
          <w:p w14:paraId="34ECF929"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Ofertas de produtos e serviços</w:t>
            </w:r>
          </w:p>
        </w:tc>
        <w:tc>
          <w:tcPr>
            <w:tcW w:w="3685" w:type="dxa"/>
            <w:vAlign w:val="center"/>
          </w:tcPr>
          <w:p w14:paraId="021F64E7"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Podemos coletar os seguintes dados:</w:t>
            </w:r>
          </w:p>
          <w:p w14:paraId="096E9E94" w14:textId="77777777" w:rsidR="008E569A" w:rsidRPr="008E569A" w:rsidRDefault="008E569A" w:rsidP="0052619B">
            <w:pPr>
              <w:pStyle w:val="Normal0"/>
              <w:widowControl w:val="0"/>
              <w:tabs>
                <w:tab w:val="left" w:pos="284"/>
              </w:tabs>
              <w:spacing w:after="0" w:line="0" w:lineRule="atLeast"/>
              <w:rPr>
                <w:sz w:val="20"/>
                <w:szCs w:val="20"/>
              </w:rPr>
            </w:pPr>
          </w:p>
          <w:p w14:paraId="73C65122"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Nome e iniciais – Nome;</w:t>
            </w:r>
          </w:p>
          <w:p w14:paraId="1A236D1F" w14:textId="77777777" w:rsidR="008E569A" w:rsidRPr="008E569A" w:rsidRDefault="008E569A" w:rsidP="0052619B">
            <w:pPr>
              <w:pStyle w:val="Normal0"/>
              <w:widowControl w:val="0"/>
              <w:tabs>
                <w:tab w:val="left" w:pos="284"/>
              </w:tabs>
              <w:spacing w:after="0" w:line="0" w:lineRule="atLeast"/>
              <w:rPr>
                <w:sz w:val="20"/>
                <w:szCs w:val="20"/>
              </w:rPr>
            </w:pPr>
          </w:p>
          <w:p w14:paraId="5C1DF87B"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Características Pessoais – Estado civil | Lazer e interesses |Preferência de compra | Perfil comportamental;</w:t>
            </w:r>
          </w:p>
          <w:p w14:paraId="04D265B2" w14:textId="77777777" w:rsidR="008E569A" w:rsidRPr="008E569A" w:rsidRDefault="008E569A" w:rsidP="0052619B">
            <w:pPr>
              <w:pStyle w:val="Normal0"/>
              <w:widowControl w:val="0"/>
              <w:tabs>
                <w:tab w:val="left" w:pos="284"/>
              </w:tabs>
              <w:spacing w:after="0" w:line="0" w:lineRule="atLeast"/>
              <w:rPr>
                <w:sz w:val="20"/>
                <w:szCs w:val="20"/>
              </w:rPr>
            </w:pPr>
          </w:p>
          <w:p w14:paraId="16941D6E" w14:textId="4A3E91D0" w:rsidR="008E569A" w:rsidRDefault="008E569A" w:rsidP="0052619B">
            <w:pPr>
              <w:pStyle w:val="Normal0"/>
              <w:widowControl w:val="0"/>
              <w:tabs>
                <w:tab w:val="left" w:pos="284"/>
              </w:tabs>
              <w:spacing w:after="0" w:line="0" w:lineRule="atLeast"/>
              <w:rPr>
                <w:sz w:val="20"/>
                <w:szCs w:val="20"/>
              </w:rPr>
            </w:pPr>
            <w:r w:rsidRPr="008E569A">
              <w:rPr>
                <w:sz w:val="20"/>
                <w:szCs w:val="20"/>
              </w:rPr>
              <w:t xml:space="preserve">• Informações de Contato </w:t>
            </w:r>
            <w:r w:rsidR="00BE1410">
              <w:rPr>
                <w:sz w:val="20"/>
                <w:szCs w:val="20"/>
              </w:rPr>
              <w:t>–</w:t>
            </w:r>
            <w:r w:rsidRPr="008E569A">
              <w:rPr>
                <w:sz w:val="20"/>
                <w:szCs w:val="20"/>
              </w:rPr>
              <w:t xml:space="preserve"> </w:t>
            </w:r>
            <w:r w:rsidR="00BE1410">
              <w:rPr>
                <w:sz w:val="20"/>
                <w:szCs w:val="20"/>
              </w:rPr>
              <w:t xml:space="preserve">Endereço Pessoal | </w:t>
            </w:r>
            <w:r w:rsidRPr="008E569A">
              <w:rPr>
                <w:sz w:val="20"/>
                <w:szCs w:val="20"/>
              </w:rPr>
              <w:t>Telefone E-mail pessoal | Número de celular pessoal;</w:t>
            </w:r>
          </w:p>
          <w:p w14:paraId="4837EC28" w14:textId="77777777" w:rsidR="00EC0C7D" w:rsidRDefault="00EC0C7D" w:rsidP="0052619B">
            <w:pPr>
              <w:pStyle w:val="Normal0"/>
              <w:widowControl w:val="0"/>
              <w:tabs>
                <w:tab w:val="left" w:pos="284"/>
              </w:tabs>
              <w:spacing w:after="0" w:line="0" w:lineRule="atLeast"/>
              <w:rPr>
                <w:sz w:val="20"/>
                <w:szCs w:val="20"/>
              </w:rPr>
            </w:pPr>
          </w:p>
          <w:p w14:paraId="67DB09C1" w14:textId="0797B3F3" w:rsidR="00EC0C7D" w:rsidRPr="008E569A" w:rsidRDefault="00EC0C7D" w:rsidP="00BE1410">
            <w:pPr>
              <w:pStyle w:val="Normal0"/>
              <w:widowControl w:val="0"/>
              <w:tabs>
                <w:tab w:val="left" w:pos="284"/>
              </w:tabs>
              <w:spacing w:after="0" w:line="0" w:lineRule="atLeast"/>
              <w:rPr>
                <w:sz w:val="20"/>
                <w:szCs w:val="20"/>
              </w:rPr>
            </w:pPr>
          </w:p>
          <w:p w14:paraId="4B39CE8A" w14:textId="77777777" w:rsidR="008E569A" w:rsidRPr="008E569A" w:rsidRDefault="008E569A" w:rsidP="0052619B">
            <w:pPr>
              <w:pStyle w:val="Normal0"/>
              <w:widowControl w:val="0"/>
              <w:tabs>
                <w:tab w:val="left" w:pos="284"/>
              </w:tabs>
              <w:spacing w:after="0" w:line="0" w:lineRule="atLeast"/>
              <w:rPr>
                <w:sz w:val="20"/>
                <w:szCs w:val="20"/>
              </w:rPr>
            </w:pPr>
          </w:p>
          <w:p w14:paraId="03B56C36"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Profissionais - Ocupação/Cargo.</w:t>
            </w:r>
          </w:p>
        </w:tc>
        <w:tc>
          <w:tcPr>
            <w:tcW w:w="3686" w:type="dxa"/>
            <w:vAlign w:val="center"/>
          </w:tcPr>
          <w:p w14:paraId="6205128E"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Legítimo interesse (art. 7º, inc. IX, LGPD).</w:t>
            </w:r>
          </w:p>
        </w:tc>
      </w:tr>
      <w:tr w:rsidR="008E569A" w:rsidRPr="008E569A" w14:paraId="6157EEC4" w14:textId="77777777" w:rsidTr="0052619B">
        <w:trPr>
          <w:trHeight w:val="765"/>
        </w:trPr>
        <w:tc>
          <w:tcPr>
            <w:tcW w:w="1985" w:type="dxa"/>
            <w:shd w:val="clear" w:color="auto" w:fill="F2F2F2" w:themeFill="background1" w:themeFillShade="F2"/>
            <w:vAlign w:val="center"/>
          </w:tcPr>
          <w:p w14:paraId="2D011FFE" w14:textId="3C130E16" w:rsidR="008E569A" w:rsidRPr="008E569A" w:rsidRDefault="009D07B2" w:rsidP="0052619B">
            <w:pPr>
              <w:pStyle w:val="Normal0"/>
              <w:widowControl w:val="0"/>
              <w:tabs>
                <w:tab w:val="left" w:pos="284"/>
              </w:tabs>
              <w:spacing w:after="0" w:line="0" w:lineRule="atLeast"/>
              <w:rPr>
                <w:sz w:val="20"/>
                <w:szCs w:val="20"/>
              </w:rPr>
            </w:pPr>
            <w:r>
              <w:rPr>
                <w:sz w:val="20"/>
                <w:szCs w:val="20"/>
              </w:rPr>
              <w:t>A</w:t>
            </w:r>
            <w:r w:rsidR="008F3AEE">
              <w:rPr>
                <w:sz w:val="20"/>
                <w:szCs w:val="20"/>
              </w:rPr>
              <w:t>quisição</w:t>
            </w:r>
            <w:r w:rsidR="00A2325A" w:rsidRPr="008E569A">
              <w:rPr>
                <w:sz w:val="20"/>
                <w:szCs w:val="20"/>
              </w:rPr>
              <w:t xml:space="preserve"> </w:t>
            </w:r>
            <w:r w:rsidR="009E75F0">
              <w:rPr>
                <w:sz w:val="20"/>
                <w:szCs w:val="20"/>
              </w:rPr>
              <w:t>pelo Cliente,</w:t>
            </w:r>
            <w:r w:rsidR="009E75F0" w:rsidRPr="008E569A">
              <w:rPr>
                <w:sz w:val="20"/>
                <w:szCs w:val="20"/>
              </w:rPr>
              <w:t xml:space="preserve"> </w:t>
            </w:r>
            <w:r w:rsidR="008E569A" w:rsidRPr="008E569A">
              <w:rPr>
                <w:sz w:val="20"/>
                <w:szCs w:val="20"/>
              </w:rPr>
              <w:t>de serviços,</w:t>
            </w:r>
            <w:r w:rsidR="00E22585">
              <w:rPr>
                <w:sz w:val="20"/>
                <w:szCs w:val="20"/>
              </w:rPr>
              <w:t xml:space="preserve"> </w:t>
            </w:r>
            <w:r w:rsidR="00F97582">
              <w:rPr>
                <w:sz w:val="20"/>
                <w:szCs w:val="20"/>
              </w:rPr>
              <w:t xml:space="preserve">produtos, </w:t>
            </w:r>
            <w:r w:rsidR="008E569A" w:rsidRPr="008E569A">
              <w:rPr>
                <w:sz w:val="20"/>
                <w:szCs w:val="20"/>
              </w:rPr>
              <w:t xml:space="preserve">hospedagem e pacotes de viagens, bem como reserva </w:t>
            </w:r>
            <w:r w:rsidR="008E569A" w:rsidRPr="008E569A">
              <w:rPr>
                <w:sz w:val="20"/>
                <w:szCs w:val="20"/>
              </w:rPr>
              <w:lastRenderedPageBreak/>
              <w:t>de hotel</w:t>
            </w:r>
          </w:p>
        </w:tc>
        <w:tc>
          <w:tcPr>
            <w:tcW w:w="3685" w:type="dxa"/>
            <w:shd w:val="clear" w:color="auto" w:fill="F2F2F2" w:themeFill="background1" w:themeFillShade="F2"/>
            <w:vAlign w:val="center"/>
          </w:tcPr>
          <w:p w14:paraId="1F350E3F"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lastRenderedPageBreak/>
              <w:t>Podemos coletar os seguintes dados:</w:t>
            </w:r>
          </w:p>
          <w:p w14:paraId="5170387D" w14:textId="77777777" w:rsidR="008E569A" w:rsidRPr="008E569A" w:rsidRDefault="008E569A" w:rsidP="0052619B">
            <w:pPr>
              <w:pStyle w:val="Normal0"/>
              <w:widowControl w:val="0"/>
              <w:tabs>
                <w:tab w:val="left" w:pos="284"/>
              </w:tabs>
              <w:spacing w:after="0" w:line="0" w:lineRule="atLeast"/>
              <w:rPr>
                <w:sz w:val="20"/>
                <w:szCs w:val="20"/>
              </w:rPr>
            </w:pPr>
          </w:p>
          <w:p w14:paraId="5933F6B0"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Nome e iniciais - Nome Completo;</w:t>
            </w:r>
          </w:p>
          <w:p w14:paraId="398BB1A1" w14:textId="77777777" w:rsidR="008E569A" w:rsidRPr="008E569A" w:rsidRDefault="008E569A" w:rsidP="0052619B">
            <w:pPr>
              <w:pStyle w:val="Normal0"/>
              <w:widowControl w:val="0"/>
              <w:tabs>
                <w:tab w:val="left" w:pos="284"/>
              </w:tabs>
              <w:spacing w:after="0" w:line="0" w:lineRule="atLeast"/>
              <w:rPr>
                <w:sz w:val="20"/>
                <w:szCs w:val="20"/>
              </w:rPr>
            </w:pPr>
          </w:p>
          <w:p w14:paraId="3F2A3259"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Características Pessoais - Data de nascimento | Sexo;</w:t>
            </w:r>
          </w:p>
          <w:p w14:paraId="50DA5766" w14:textId="77777777" w:rsidR="008E569A" w:rsidRPr="008E569A" w:rsidRDefault="008E569A" w:rsidP="0052619B">
            <w:pPr>
              <w:pStyle w:val="Normal0"/>
              <w:widowControl w:val="0"/>
              <w:tabs>
                <w:tab w:val="left" w:pos="284"/>
              </w:tabs>
              <w:spacing w:after="0" w:line="0" w:lineRule="atLeast"/>
              <w:rPr>
                <w:sz w:val="20"/>
                <w:szCs w:val="20"/>
              </w:rPr>
            </w:pPr>
          </w:p>
          <w:p w14:paraId="6357C070"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Identificação gerada por órgãos oficiais - CPF | RG | Passaporte;</w:t>
            </w:r>
          </w:p>
          <w:p w14:paraId="387E8778" w14:textId="77777777" w:rsidR="008E569A" w:rsidRPr="008E569A" w:rsidRDefault="008E569A" w:rsidP="0052619B">
            <w:pPr>
              <w:pStyle w:val="Normal0"/>
              <w:widowControl w:val="0"/>
              <w:tabs>
                <w:tab w:val="left" w:pos="284"/>
              </w:tabs>
              <w:spacing w:after="0" w:line="0" w:lineRule="atLeast"/>
              <w:rPr>
                <w:sz w:val="20"/>
                <w:szCs w:val="20"/>
              </w:rPr>
            </w:pPr>
          </w:p>
          <w:p w14:paraId="691FC6F4"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Contato - Endereço Residencial | Telefone Residencial | E-mail pessoal | Número de celular pessoal;</w:t>
            </w:r>
          </w:p>
          <w:p w14:paraId="03207FF9" w14:textId="77777777" w:rsidR="008E569A" w:rsidRPr="008E569A" w:rsidRDefault="008E569A" w:rsidP="0052619B">
            <w:pPr>
              <w:pStyle w:val="Normal0"/>
              <w:widowControl w:val="0"/>
              <w:tabs>
                <w:tab w:val="left" w:pos="284"/>
              </w:tabs>
              <w:spacing w:after="0" w:line="0" w:lineRule="atLeast"/>
              <w:rPr>
                <w:sz w:val="20"/>
                <w:szCs w:val="20"/>
              </w:rPr>
            </w:pPr>
          </w:p>
          <w:p w14:paraId="10DA1434"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Financeiras – Dados de cartão de crédito/débito;</w:t>
            </w:r>
          </w:p>
          <w:p w14:paraId="1945D0D5" w14:textId="77777777" w:rsidR="008E569A" w:rsidRPr="008E569A" w:rsidRDefault="008E569A" w:rsidP="0052619B">
            <w:pPr>
              <w:pStyle w:val="Normal0"/>
              <w:widowControl w:val="0"/>
              <w:tabs>
                <w:tab w:val="left" w:pos="284"/>
              </w:tabs>
              <w:spacing w:after="0" w:line="0" w:lineRule="atLeast"/>
              <w:rPr>
                <w:sz w:val="20"/>
                <w:szCs w:val="20"/>
              </w:rPr>
            </w:pPr>
          </w:p>
          <w:p w14:paraId="26693FDE"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Crianças - Nome | Data de nascimento | Sexo | CPF | RG | Passaporte;</w:t>
            </w:r>
          </w:p>
          <w:p w14:paraId="2EC3DBE0" w14:textId="77777777" w:rsidR="008E569A" w:rsidRPr="008E569A" w:rsidRDefault="008E569A" w:rsidP="0052619B">
            <w:pPr>
              <w:pStyle w:val="Normal0"/>
              <w:widowControl w:val="0"/>
              <w:tabs>
                <w:tab w:val="left" w:pos="284"/>
              </w:tabs>
              <w:spacing w:after="0" w:line="0" w:lineRule="atLeast"/>
              <w:rPr>
                <w:sz w:val="20"/>
                <w:szCs w:val="20"/>
              </w:rPr>
            </w:pPr>
          </w:p>
          <w:p w14:paraId="2AD6EB01"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Adolescentes - Nome | Data de nascimento | Sexo |CPF | RG | Passaporte.</w:t>
            </w:r>
          </w:p>
        </w:tc>
        <w:tc>
          <w:tcPr>
            <w:tcW w:w="3686" w:type="dxa"/>
            <w:shd w:val="clear" w:color="auto" w:fill="F2F2F2" w:themeFill="background1" w:themeFillShade="F2"/>
            <w:vAlign w:val="center"/>
          </w:tcPr>
          <w:p w14:paraId="12025BE9" w14:textId="0A8E7A85"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lastRenderedPageBreak/>
              <w:t xml:space="preserve">Os dados são coletados para cumprimento de obrigação legal (Decreto nº 7.381, de 02 de dezembro de 2010 c/c art. 7º, inc. I, LGPD c/c Art. 26 da Lei 11.771/2008 e Art. 7º, IV, b do Regulamento Geral dos Meios </w:t>
            </w:r>
            <w:r w:rsidRPr="008E569A">
              <w:rPr>
                <w:sz w:val="20"/>
                <w:szCs w:val="20"/>
              </w:rPr>
              <w:lastRenderedPageBreak/>
              <w:t>de Hospedagem)</w:t>
            </w:r>
            <w:r w:rsidR="00CE51F6">
              <w:rPr>
                <w:sz w:val="20"/>
                <w:szCs w:val="20"/>
              </w:rPr>
              <w:t xml:space="preserve">, </w:t>
            </w:r>
            <w:r w:rsidR="00CE51F6" w:rsidRPr="00CE51F6">
              <w:rPr>
                <w:sz w:val="20"/>
                <w:szCs w:val="20"/>
              </w:rPr>
              <w:t>bem como para solicitação de reembolso, nos casos aplicáveis, e, internamente, para conciliação de pagamento, emissão de notas fiscais e outras rotinas operacionais internas</w:t>
            </w:r>
            <w:r w:rsidRPr="008E569A">
              <w:rPr>
                <w:sz w:val="20"/>
                <w:szCs w:val="20"/>
              </w:rPr>
              <w:t>.</w:t>
            </w:r>
          </w:p>
          <w:p w14:paraId="7F8CA540" w14:textId="77777777" w:rsidR="008E569A" w:rsidRPr="008E569A" w:rsidRDefault="008E569A" w:rsidP="0052619B">
            <w:pPr>
              <w:pStyle w:val="Normal0"/>
              <w:widowControl w:val="0"/>
              <w:tabs>
                <w:tab w:val="left" w:pos="284"/>
              </w:tabs>
              <w:spacing w:after="0" w:line="0" w:lineRule="atLeast"/>
              <w:rPr>
                <w:sz w:val="20"/>
                <w:szCs w:val="20"/>
              </w:rPr>
            </w:pPr>
          </w:p>
          <w:p w14:paraId="51AC7D83"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Durante a vigência do contrato, os dados serão tratados com base na hipótese de execução de contrato (</w:t>
            </w:r>
            <w:proofErr w:type="spellStart"/>
            <w:r w:rsidRPr="008E569A">
              <w:rPr>
                <w:sz w:val="20"/>
                <w:szCs w:val="20"/>
              </w:rPr>
              <w:t>art</w:t>
            </w:r>
            <w:proofErr w:type="spellEnd"/>
            <w:r w:rsidRPr="008E569A">
              <w:rPr>
                <w:sz w:val="20"/>
                <w:szCs w:val="20"/>
              </w:rPr>
              <w:t xml:space="preserve"> 7º, inc. V, LGPD). Findada a relação entre as Partes, os dados serão mantidos pelo prazo prescricional, bem como legalmente exigido, de acordo com a hipótese de tratamento de exercício regular de direitos (art. 7º, inc. VI, LGPD).</w:t>
            </w:r>
          </w:p>
        </w:tc>
      </w:tr>
      <w:tr w:rsidR="008E569A" w:rsidRPr="008E569A" w14:paraId="358B5096" w14:textId="77777777" w:rsidTr="0052619B">
        <w:trPr>
          <w:trHeight w:val="630"/>
        </w:trPr>
        <w:tc>
          <w:tcPr>
            <w:tcW w:w="1985" w:type="dxa"/>
            <w:vAlign w:val="center"/>
          </w:tcPr>
          <w:p w14:paraId="056FCFCA" w14:textId="207286E1"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lastRenderedPageBreak/>
              <w:t>Aquisição</w:t>
            </w:r>
            <w:r w:rsidR="009D07B2">
              <w:rPr>
                <w:sz w:val="20"/>
                <w:szCs w:val="20"/>
              </w:rPr>
              <w:t xml:space="preserve"> pelo Cliente</w:t>
            </w:r>
            <w:r w:rsidRPr="008E569A">
              <w:rPr>
                <w:sz w:val="20"/>
                <w:szCs w:val="20"/>
              </w:rPr>
              <w:t xml:space="preserve"> de ingressos do Hot Park</w:t>
            </w:r>
            <w:r w:rsidR="006A5E19">
              <w:rPr>
                <w:sz w:val="20"/>
                <w:szCs w:val="20"/>
              </w:rPr>
              <w:t xml:space="preserve"> e Lazeres Opcionais.</w:t>
            </w:r>
          </w:p>
        </w:tc>
        <w:tc>
          <w:tcPr>
            <w:tcW w:w="3685" w:type="dxa"/>
            <w:vAlign w:val="center"/>
          </w:tcPr>
          <w:p w14:paraId="2D833227"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Podemos coletar os seguintes dados:</w:t>
            </w:r>
          </w:p>
          <w:p w14:paraId="1D27DDBC" w14:textId="77777777" w:rsidR="008E569A" w:rsidRPr="008E569A" w:rsidRDefault="008E569A" w:rsidP="0052619B">
            <w:pPr>
              <w:pStyle w:val="Normal0"/>
              <w:widowControl w:val="0"/>
              <w:tabs>
                <w:tab w:val="left" w:pos="284"/>
              </w:tabs>
              <w:spacing w:after="0" w:line="0" w:lineRule="atLeast"/>
              <w:rPr>
                <w:sz w:val="20"/>
                <w:szCs w:val="20"/>
              </w:rPr>
            </w:pPr>
          </w:p>
          <w:p w14:paraId="1D72276D"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Nome e iniciais - Nome Completo;</w:t>
            </w:r>
          </w:p>
          <w:p w14:paraId="3F5F47EE" w14:textId="77777777" w:rsidR="008E569A" w:rsidRPr="008E569A" w:rsidRDefault="008E569A" w:rsidP="0052619B">
            <w:pPr>
              <w:pStyle w:val="Normal0"/>
              <w:widowControl w:val="0"/>
              <w:tabs>
                <w:tab w:val="left" w:pos="284"/>
              </w:tabs>
              <w:spacing w:after="0" w:line="0" w:lineRule="atLeast"/>
              <w:rPr>
                <w:sz w:val="20"/>
                <w:szCs w:val="20"/>
              </w:rPr>
            </w:pPr>
          </w:p>
          <w:p w14:paraId="45574C4E"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Características Pessoais - Data de nascimento | Sexo;</w:t>
            </w:r>
          </w:p>
          <w:p w14:paraId="411713D1" w14:textId="77777777" w:rsidR="008E569A" w:rsidRPr="008E569A" w:rsidRDefault="008E569A" w:rsidP="0052619B">
            <w:pPr>
              <w:pStyle w:val="Normal0"/>
              <w:widowControl w:val="0"/>
              <w:tabs>
                <w:tab w:val="left" w:pos="284"/>
              </w:tabs>
              <w:spacing w:after="0" w:line="0" w:lineRule="atLeast"/>
              <w:rPr>
                <w:sz w:val="20"/>
                <w:szCs w:val="20"/>
              </w:rPr>
            </w:pPr>
          </w:p>
          <w:p w14:paraId="2D601DB5"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Identificação gerada por órgãos oficiais - CPF | RG;</w:t>
            </w:r>
          </w:p>
          <w:p w14:paraId="5B6067FE" w14:textId="77777777" w:rsidR="008E569A" w:rsidRPr="008E569A" w:rsidRDefault="008E569A" w:rsidP="0052619B">
            <w:pPr>
              <w:pStyle w:val="Normal0"/>
              <w:widowControl w:val="0"/>
              <w:tabs>
                <w:tab w:val="left" w:pos="284"/>
              </w:tabs>
              <w:spacing w:after="0" w:line="0" w:lineRule="atLeast"/>
              <w:rPr>
                <w:sz w:val="20"/>
                <w:szCs w:val="20"/>
              </w:rPr>
            </w:pPr>
          </w:p>
          <w:p w14:paraId="1C8260CE"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Contato - Endereço Residencial | Telefone Residencial | E-mail pessoal.</w:t>
            </w:r>
          </w:p>
        </w:tc>
        <w:tc>
          <w:tcPr>
            <w:tcW w:w="3686" w:type="dxa"/>
            <w:vAlign w:val="center"/>
          </w:tcPr>
          <w:p w14:paraId="50C87708"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Os dados são utilizados para a Execução de contrato (</w:t>
            </w:r>
            <w:proofErr w:type="spellStart"/>
            <w:r w:rsidRPr="008E569A">
              <w:rPr>
                <w:sz w:val="20"/>
                <w:szCs w:val="20"/>
              </w:rPr>
              <w:t>art</w:t>
            </w:r>
            <w:proofErr w:type="spellEnd"/>
            <w:r w:rsidRPr="008E569A">
              <w:rPr>
                <w:sz w:val="20"/>
                <w:szCs w:val="20"/>
              </w:rPr>
              <w:t xml:space="preserve"> 7º, inc. V, LGPD), o qual, uma vez finalizado, permite a manutenção dos dados pelo período prescricional e legalmente exigido de acordo com a hipótese de tratamento de exercício regular de direitos (art. 7º, inc. VI, LGPD).</w:t>
            </w:r>
          </w:p>
        </w:tc>
      </w:tr>
      <w:tr w:rsidR="008E569A" w:rsidRPr="008E569A" w14:paraId="2E6B002D" w14:textId="77777777" w:rsidTr="0052619B">
        <w:trPr>
          <w:trHeight w:val="1410"/>
        </w:trPr>
        <w:tc>
          <w:tcPr>
            <w:tcW w:w="1985" w:type="dxa"/>
            <w:shd w:val="clear" w:color="auto" w:fill="F2F2F2" w:themeFill="background1" w:themeFillShade="F2"/>
            <w:vAlign w:val="center"/>
          </w:tcPr>
          <w:p w14:paraId="3C9F6CCC"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Navegações em nossos sites</w:t>
            </w:r>
          </w:p>
        </w:tc>
        <w:tc>
          <w:tcPr>
            <w:tcW w:w="3685" w:type="dxa"/>
            <w:shd w:val="clear" w:color="auto" w:fill="F2F2F2" w:themeFill="background1" w:themeFillShade="F2"/>
            <w:vAlign w:val="center"/>
          </w:tcPr>
          <w:p w14:paraId="4B1DB3F0"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Dados do dispositivo, informações sobre a utilização do site (hora de acesso, páginas acessadas), logs de acesso.</w:t>
            </w:r>
          </w:p>
        </w:tc>
        <w:tc>
          <w:tcPr>
            <w:tcW w:w="3686" w:type="dxa"/>
            <w:shd w:val="clear" w:color="auto" w:fill="F2F2F2" w:themeFill="background1" w:themeFillShade="F2"/>
            <w:vAlign w:val="center"/>
          </w:tcPr>
          <w:p w14:paraId="4D8CD242"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xml:space="preserve">Em se tratando de logs de acesso, eles são coletados para cumprimento de obrigação legal (art. 15 do Marco Civil da Internet); quanto aos demais, os dados são coletados de acordo com o </w:t>
            </w:r>
            <w:r w:rsidRPr="008E569A">
              <w:rPr>
                <w:sz w:val="20"/>
                <w:szCs w:val="20"/>
              </w:rPr>
              <w:br/>
              <w:t>Legítimo interesse (art. 7º, inc. IX, LGPD).</w:t>
            </w:r>
          </w:p>
        </w:tc>
      </w:tr>
      <w:tr w:rsidR="008E569A" w:rsidRPr="008E569A" w14:paraId="30FBD7BF" w14:textId="77777777" w:rsidTr="0052619B">
        <w:trPr>
          <w:trHeight w:val="412"/>
        </w:trPr>
        <w:tc>
          <w:tcPr>
            <w:tcW w:w="1985" w:type="dxa"/>
            <w:vAlign w:val="center"/>
          </w:tcPr>
          <w:p w14:paraId="59F27BCA"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Atendimento ao cliente</w:t>
            </w:r>
            <w:r w:rsidRPr="008E569A">
              <w:rPr>
                <w:sz w:val="20"/>
                <w:szCs w:val="20"/>
              </w:rPr>
              <w:br/>
              <w:t>(esse contato poderá contemplar diversos assuntos, tais como: respostas a dúvidas, respostas de reclamações e solicitações, atualizações dos pedidos realizados, dentre outros, atendimento de solicitações através de nossa Central de Atendimento)</w:t>
            </w:r>
          </w:p>
        </w:tc>
        <w:tc>
          <w:tcPr>
            <w:tcW w:w="3685" w:type="dxa"/>
            <w:vAlign w:val="center"/>
          </w:tcPr>
          <w:p w14:paraId="4683CC20"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Nome e iniciais - Nome Completo;</w:t>
            </w:r>
          </w:p>
          <w:p w14:paraId="493AB600" w14:textId="77777777" w:rsidR="008E569A" w:rsidRPr="008E569A" w:rsidRDefault="008E569A" w:rsidP="0052619B">
            <w:pPr>
              <w:pStyle w:val="Normal0"/>
              <w:widowControl w:val="0"/>
              <w:tabs>
                <w:tab w:val="left" w:pos="284"/>
              </w:tabs>
              <w:spacing w:after="0" w:line="0" w:lineRule="atLeast"/>
              <w:rPr>
                <w:sz w:val="20"/>
                <w:szCs w:val="20"/>
              </w:rPr>
            </w:pPr>
          </w:p>
          <w:p w14:paraId="6C64F7B0"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Características Pessoais - Idade | Data de nascimento | Local de Nascimento | Gênero | Nacionalidade | Naturalidade;</w:t>
            </w:r>
          </w:p>
          <w:p w14:paraId="787F0508" w14:textId="77777777" w:rsidR="008E569A" w:rsidRPr="008E569A" w:rsidRDefault="008E569A" w:rsidP="0052619B">
            <w:pPr>
              <w:pStyle w:val="Normal0"/>
              <w:widowControl w:val="0"/>
              <w:tabs>
                <w:tab w:val="left" w:pos="284"/>
              </w:tabs>
              <w:spacing w:after="0" w:line="0" w:lineRule="atLeast"/>
              <w:rPr>
                <w:sz w:val="20"/>
                <w:szCs w:val="20"/>
              </w:rPr>
            </w:pPr>
          </w:p>
          <w:p w14:paraId="3BF10BE7"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Identificação gerada por órgãos oficiais - CPF | RG | Passaporte;</w:t>
            </w:r>
          </w:p>
          <w:p w14:paraId="29626A78" w14:textId="77777777" w:rsidR="008E569A" w:rsidRPr="008E569A" w:rsidRDefault="008E569A" w:rsidP="0052619B">
            <w:pPr>
              <w:pStyle w:val="Normal0"/>
              <w:widowControl w:val="0"/>
              <w:tabs>
                <w:tab w:val="left" w:pos="284"/>
              </w:tabs>
              <w:spacing w:after="0" w:line="0" w:lineRule="atLeast"/>
              <w:rPr>
                <w:sz w:val="20"/>
                <w:szCs w:val="20"/>
              </w:rPr>
            </w:pPr>
          </w:p>
          <w:p w14:paraId="3F9B575C"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Contato - Endereço Residencial | Telefone Residencial | E-mail pessoal | Número de celular pessoal;</w:t>
            </w:r>
          </w:p>
          <w:p w14:paraId="45732F20" w14:textId="77777777" w:rsidR="008E569A" w:rsidRPr="008E569A" w:rsidRDefault="008E569A" w:rsidP="0052619B">
            <w:pPr>
              <w:pStyle w:val="Normal0"/>
              <w:widowControl w:val="0"/>
              <w:tabs>
                <w:tab w:val="left" w:pos="284"/>
              </w:tabs>
              <w:spacing w:after="0" w:line="0" w:lineRule="atLeast"/>
              <w:rPr>
                <w:sz w:val="20"/>
                <w:szCs w:val="20"/>
              </w:rPr>
            </w:pPr>
          </w:p>
          <w:p w14:paraId="6EE3BC22"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Profissionais - Ocupação/Cargo;</w:t>
            </w:r>
          </w:p>
          <w:p w14:paraId="31B55891" w14:textId="77777777" w:rsidR="008E569A" w:rsidRPr="008E569A" w:rsidRDefault="008E569A" w:rsidP="0052619B">
            <w:pPr>
              <w:pStyle w:val="Normal0"/>
              <w:widowControl w:val="0"/>
              <w:tabs>
                <w:tab w:val="left" w:pos="284"/>
              </w:tabs>
              <w:spacing w:after="0" w:line="0" w:lineRule="atLeast"/>
              <w:rPr>
                <w:sz w:val="20"/>
                <w:szCs w:val="20"/>
              </w:rPr>
            </w:pPr>
          </w:p>
          <w:p w14:paraId="15138207"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Crianças - Nome | | Data de nascimento | Endereço;</w:t>
            </w:r>
          </w:p>
          <w:p w14:paraId="287007BB" w14:textId="77777777" w:rsidR="008E569A" w:rsidRPr="008E569A" w:rsidRDefault="008E569A" w:rsidP="0052619B">
            <w:pPr>
              <w:pStyle w:val="Normal0"/>
              <w:widowControl w:val="0"/>
              <w:tabs>
                <w:tab w:val="left" w:pos="284"/>
              </w:tabs>
              <w:spacing w:after="0" w:line="0" w:lineRule="atLeast"/>
              <w:rPr>
                <w:sz w:val="20"/>
                <w:szCs w:val="20"/>
              </w:rPr>
            </w:pPr>
          </w:p>
          <w:p w14:paraId="6CE56BD2"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Adolescentes - Nome | | Data de nascimento | Endereço;</w:t>
            </w:r>
          </w:p>
          <w:p w14:paraId="38663DCB" w14:textId="77777777" w:rsidR="008E569A" w:rsidRPr="008E569A" w:rsidRDefault="008E569A" w:rsidP="0052619B">
            <w:pPr>
              <w:pStyle w:val="Normal0"/>
              <w:widowControl w:val="0"/>
              <w:tabs>
                <w:tab w:val="left" w:pos="284"/>
              </w:tabs>
              <w:spacing w:after="0" w:line="0" w:lineRule="atLeast"/>
              <w:rPr>
                <w:sz w:val="20"/>
                <w:szCs w:val="20"/>
              </w:rPr>
            </w:pPr>
          </w:p>
          <w:p w14:paraId="455D5ACE"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Informação dispositivo móveis - E-mail - conteúdo (dispositivos móveis).</w:t>
            </w:r>
          </w:p>
        </w:tc>
        <w:tc>
          <w:tcPr>
            <w:tcW w:w="3686" w:type="dxa"/>
            <w:vAlign w:val="center"/>
          </w:tcPr>
          <w:p w14:paraId="2971644F"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lastRenderedPageBreak/>
              <w:t>Dependerá da finalidade do atendimento.</w:t>
            </w:r>
          </w:p>
          <w:p w14:paraId="7E21EB82"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xml:space="preserve">Caso seja um possível cliente interessado nos serviços oferecidos, o tratamento dar-se-á de acordo com a hipótese de tratamento de consentimento (art. 7º, inc. I, LGPD) ou procedimentos preliminares à execução de contrato (art. 7º, </w:t>
            </w:r>
            <w:proofErr w:type="spellStart"/>
            <w:r w:rsidRPr="008E569A">
              <w:rPr>
                <w:sz w:val="20"/>
                <w:szCs w:val="20"/>
              </w:rPr>
              <w:t>inc</w:t>
            </w:r>
            <w:proofErr w:type="spellEnd"/>
            <w:r w:rsidRPr="008E569A">
              <w:rPr>
                <w:sz w:val="20"/>
                <w:szCs w:val="20"/>
              </w:rPr>
              <w:t xml:space="preserve"> V., LGPD), caso haja um avanço, podendo, neste caso, ser utilizado para a execução de contrato (</w:t>
            </w:r>
            <w:proofErr w:type="spellStart"/>
            <w:r w:rsidRPr="008E569A">
              <w:rPr>
                <w:sz w:val="20"/>
                <w:szCs w:val="20"/>
              </w:rPr>
              <w:t>art</w:t>
            </w:r>
            <w:proofErr w:type="spellEnd"/>
            <w:r w:rsidRPr="008E569A">
              <w:rPr>
                <w:sz w:val="20"/>
                <w:szCs w:val="20"/>
              </w:rPr>
              <w:t xml:space="preserve"> 7º, inc. V, LGPD), hipótese de tratamento que também é utilizado para os atendimentos realizados para os casos em que o atendimento é direcionado aos titulares que já são clientes da Aviva.</w:t>
            </w:r>
          </w:p>
          <w:p w14:paraId="7654DEFF"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xml:space="preserve">Os dados, em todo o caso, serão mantidos pelo período prescricional, </w:t>
            </w:r>
            <w:r w:rsidRPr="008E569A">
              <w:rPr>
                <w:sz w:val="20"/>
                <w:szCs w:val="20"/>
              </w:rPr>
              <w:lastRenderedPageBreak/>
              <w:t>bem como pelo legalmente exigível, de acordo com a hipótese de tratamento de exercício regular de direitos (art. 7º, inc. VI, LGPD).</w:t>
            </w:r>
          </w:p>
        </w:tc>
      </w:tr>
      <w:tr w:rsidR="008E569A" w:rsidRPr="008E569A" w14:paraId="3B4F02DB" w14:textId="77777777" w:rsidTr="0052619B">
        <w:tc>
          <w:tcPr>
            <w:tcW w:w="1985" w:type="dxa"/>
            <w:shd w:val="clear" w:color="auto" w:fill="F2F2F2" w:themeFill="background1" w:themeFillShade="F2"/>
            <w:vAlign w:val="center"/>
          </w:tcPr>
          <w:p w14:paraId="48907EA5" w14:textId="3E76E126"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lastRenderedPageBreak/>
              <w:t>Identificar você no acesso e durante a sua permanência nas instalações da Aviva</w:t>
            </w:r>
          </w:p>
        </w:tc>
        <w:tc>
          <w:tcPr>
            <w:tcW w:w="3685" w:type="dxa"/>
            <w:shd w:val="clear" w:color="auto" w:fill="F2F2F2" w:themeFill="background1" w:themeFillShade="F2"/>
            <w:vAlign w:val="center"/>
          </w:tcPr>
          <w:p w14:paraId="6A576BFC"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Nome e iniciais - Nome Completo;</w:t>
            </w:r>
          </w:p>
          <w:p w14:paraId="36D69FE7" w14:textId="77777777" w:rsidR="008E569A" w:rsidRPr="008E569A" w:rsidRDefault="008E569A" w:rsidP="0052619B">
            <w:pPr>
              <w:pStyle w:val="Normal0"/>
              <w:widowControl w:val="0"/>
              <w:tabs>
                <w:tab w:val="left" w:pos="284"/>
              </w:tabs>
              <w:spacing w:after="0" w:line="0" w:lineRule="atLeast"/>
              <w:rPr>
                <w:sz w:val="20"/>
                <w:szCs w:val="20"/>
              </w:rPr>
            </w:pPr>
          </w:p>
          <w:p w14:paraId="62C13656"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Identificação gerada por órgãos oficiais – CPF;</w:t>
            </w:r>
          </w:p>
          <w:p w14:paraId="294E5DC8" w14:textId="77777777" w:rsidR="008E569A" w:rsidRPr="008E569A" w:rsidRDefault="008E569A" w:rsidP="0052619B">
            <w:pPr>
              <w:pStyle w:val="Normal0"/>
              <w:widowControl w:val="0"/>
              <w:tabs>
                <w:tab w:val="left" w:pos="284"/>
              </w:tabs>
              <w:spacing w:after="0" w:line="0" w:lineRule="atLeast"/>
              <w:rPr>
                <w:sz w:val="20"/>
                <w:szCs w:val="20"/>
              </w:rPr>
            </w:pPr>
          </w:p>
          <w:p w14:paraId="3E7081A5"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Contato - Número de celular pessoal;</w:t>
            </w:r>
          </w:p>
          <w:p w14:paraId="7D2A756C" w14:textId="77777777" w:rsidR="008E569A" w:rsidRPr="008E569A" w:rsidRDefault="008E569A" w:rsidP="0052619B">
            <w:pPr>
              <w:pStyle w:val="Normal0"/>
              <w:widowControl w:val="0"/>
              <w:tabs>
                <w:tab w:val="left" w:pos="284"/>
              </w:tabs>
              <w:spacing w:after="0" w:line="0" w:lineRule="atLeast"/>
              <w:rPr>
                <w:sz w:val="20"/>
                <w:szCs w:val="20"/>
              </w:rPr>
            </w:pPr>
          </w:p>
          <w:p w14:paraId="60E7B24F"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Crianças – Nome.</w:t>
            </w:r>
          </w:p>
          <w:p w14:paraId="33B06721" w14:textId="77777777" w:rsidR="008E569A" w:rsidRPr="008E569A" w:rsidRDefault="008E569A" w:rsidP="0052619B">
            <w:pPr>
              <w:pStyle w:val="Normal0"/>
              <w:widowControl w:val="0"/>
              <w:tabs>
                <w:tab w:val="left" w:pos="284"/>
              </w:tabs>
              <w:spacing w:after="0" w:line="0" w:lineRule="atLeast"/>
              <w:rPr>
                <w:sz w:val="20"/>
                <w:szCs w:val="20"/>
              </w:rPr>
            </w:pPr>
          </w:p>
        </w:tc>
        <w:tc>
          <w:tcPr>
            <w:tcW w:w="3686" w:type="dxa"/>
            <w:shd w:val="clear" w:color="auto" w:fill="F2F2F2" w:themeFill="background1" w:themeFillShade="F2"/>
            <w:vAlign w:val="center"/>
          </w:tcPr>
          <w:p w14:paraId="11711C15"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Legítimo interesse (art. 7º, inc. IX, LGPD).</w:t>
            </w:r>
          </w:p>
        </w:tc>
      </w:tr>
      <w:tr w:rsidR="008E569A" w:rsidRPr="008E569A" w14:paraId="6BC4D9BC" w14:textId="77777777" w:rsidTr="0052619B">
        <w:tc>
          <w:tcPr>
            <w:tcW w:w="1985" w:type="dxa"/>
            <w:vAlign w:val="center"/>
          </w:tcPr>
          <w:p w14:paraId="612D725C"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Fornecer conteúdo personalizado e recomendações com base em suas atividades dos nossos serviços</w:t>
            </w:r>
          </w:p>
        </w:tc>
        <w:tc>
          <w:tcPr>
            <w:tcW w:w="3685" w:type="dxa"/>
            <w:vAlign w:val="center"/>
          </w:tcPr>
          <w:p w14:paraId="2789155B"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Nome e iniciais - Nome Completo;</w:t>
            </w:r>
          </w:p>
          <w:p w14:paraId="5105070B" w14:textId="77777777" w:rsidR="008E569A" w:rsidRPr="008E569A" w:rsidRDefault="008E569A" w:rsidP="0052619B">
            <w:pPr>
              <w:pStyle w:val="Normal0"/>
              <w:widowControl w:val="0"/>
              <w:tabs>
                <w:tab w:val="left" w:pos="284"/>
              </w:tabs>
              <w:spacing w:after="0" w:line="0" w:lineRule="atLeast"/>
              <w:rPr>
                <w:sz w:val="20"/>
                <w:szCs w:val="20"/>
              </w:rPr>
            </w:pPr>
          </w:p>
          <w:p w14:paraId="48EC19AC"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Contato - Cidade | Telefone Residencial | E-mail pessoal | Número de celular pessoal;</w:t>
            </w:r>
          </w:p>
          <w:p w14:paraId="24A1ABCF" w14:textId="77777777" w:rsidR="008E569A" w:rsidRPr="008E569A" w:rsidRDefault="008E569A" w:rsidP="0052619B">
            <w:pPr>
              <w:pStyle w:val="Normal0"/>
              <w:widowControl w:val="0"/>
              <w:tabs>
                <w:tab w:val="left" w:pos="284"/>
              </w:tabs>
              <w:spacing w:after="0" w:line="0" w:lineRule="atLeast"/>
              <w:rPr>
                <w:sz w:val="20"/>
                <w:szCs w:val="20"/>
              </w:rPr>
            </w:pPr>
          </w:p>
          <w:p w14:paraId="6948F33F"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Profissionais - Ocupação/Cargo.</w:t>
            </w:r>
          </w:p>
        </w:tc>
        <w:tc>
          <w:tcPr>
            <w:tcW w:w="3686" w:type="dxa"/>
            <w:vAlign w:val="center"/>
          </w:tcPr>
          <w:p w14:paraId="2EA8A9EE"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Legítimo interesse (art. 7º, inc. IX, LGPD).</w:t>
            </w:r>
          </w:p>
          <w:p w14:paraId="178BD479" w14:textId="77777777" w:rsidR="008E569A" w:rsidRPr="008E569A" w:rsidRDefault="008E569A" w:rsidP="0052619B">
            <w:pPr>
              <w:pStyle w:val="Normal0"/>
              <w:widowControl w:val="0"/>
              <w:tabs>
                <w:tab w:val="left" w:pos="284"/>
              </w:tabs>
              <w:spacing w:after="0" w:line="0" w:lineRule="atLeast"/>
              <w:rPr>
                <w:sz w:val="20"/>
                <w:szCs w:val="20"/>
              </w:rPr>
            </w:pPr>
          </w:p>
          <w:p w14:paraId="6A62E498" w14:textId="77777777" w:rsidR="008E569A" w:rsidRPr="008E569A" w:rsidRDefault="008E569A" w:rsidP="0052619B">
            <w:pPr>
              <w:pStyle w:val="Normal0"/>
              <w:widowControl w:val="0"/>
              <w:tabs>
                <w:tab w:val="left" w:pos="284"/>
              </w:tabs>
              <w:spacing w:after="0" w:line="0" w:lineRule="atLeast"/>
              <w:rPr>
                <w:sz w:val="20"/>
                <w:szCs w:val="20"/>
              </w:rPr>
            </w:pPr>
          </w:p>
          <w:p w14:paraId="6EE895B9" w14:textId="77777777" w:rsidR="008E569A" w:rsidRPr="008E569A" w:rsidRDefault="008E569A" w:rsidP="0052619B">
            <w:pPr>
              <w:pStyle w:val="Normal0"/>
              <w:widowControl w:val="0"/>
              <w:tabs>
                <w:tab w:val="left" w:pos="284"/>
              </w:tabs>
              <w:spacing w:after="0" w:line="0" w:lineRule="atLeast"/>
              <w:rPr>
                <w:sz w:val="20"/>
                <w:szCs w:val="20"/>
              </w:rPr>
            </w:pPr>
          </w:p>
        </w:tc>
      </w:tr>
      <w:tr w:rsidR="003B0951" w:rsidRPr="008E569A" w14:paraId="0E940417" w14:textId="77777777" w:rsidTr="00491F52">
        <w:tc>
          <w:tcPr>
            <w:tcW w:w="1985" w:type="dxa"/>
            <w:shd w:val="clear" w:color="auto" w:fill="F2F2F2" w:themeFill="background1" w:themeFillShade="F2"/>
            <w:vAlign w:val="center"/>
          </w:tcPr>
          <w:p w14:paraId="3B4C6A62" w14:textId="77777777" w:rsidR="006062A0" w:rsidRDefault="006062A0" w:rsidP="0052619B">
            <w:pPr>
              <w:pStyle w:val="Normal0"/>
              <w:widowControl w:val="0"/>
              <w:tabs>
                <w:tab w:val="left" w:pos="284"/>
              </w:tabs>
              <w:spacing w:after="0" w:line="0" w:lineRule="atLeast"/>
              <w:rPr>
                <w:sz w:val="20"/>
                <w:szCs w:val="20"/>
              </w:rPr>
            </w:pPr>
          </w:p>
          <w:p w14:paraId="495C336B" w14:textId="77777777" w:rsidR="003B0951" w:rsidRDefault="006062A0" w:rsidP="0052619B">
            <w:pPr>
              <w:pStyle w:val="Normal0"/>
              <w:widowControl w:val="0"/>
              <w:tabs>
                <w:tab w:val="left" w:pos="284"/>
              </w:tabs>
              <w:spacing w:after="0" w:line="0" w:lineRule="atLeast"/>
              <w:rPr>
                <w:sz w:val="20"/>
                <w:szCs w:val="20"/>
              </w:rPr>
            </w:pPr>
            <w:r>
              <w:rPr>
                <w:sz w:val="20"/>
                <w:szCs w:val="20"/>
              </w:rPr>
              <w:t>Prestação de informações obrigatórias em razão de lei – Preenchimento de FNRH</w:t>
            </w:r>
          </w:p>
          <w:p w14:paraId="330C22A5" w14:textId="7683D9EE" w:rsidR="006062A0" w:rsidRPr="008E569A" w:rsidRDefault="006062A0" w:rsidP="0052619B">
            <w:pPr>
              <w:pStyle w:val="Normal0"/>
              <w:widowControl w:val="0"/>
              <w:tabs>
                <w:tab w:val="left" w:pos="284"/>
              </w:tabs>
              <w:spacing w:after="0" w:line="0" w:lineRule="atLeast"/>
              <w:rPr>
                <w:sz w:val="20"/>
                <w:szCs w:val="20"/>
              </w:rPr>
            </w:pPr>
          </w:p>
        </w:tc>
        <w:tc>
          <w:tcPr>
            <w:tcW w:w="3685" w:type="dxa"/>
            <w:shd w:val="clear" w:color="auto" w:fill="F2F2F2" w:themeFill="background1" w:themeFillShade="F2"/>
            <w:vAlign w:val="center"/>
          </w:tcPr>
          <w:p w14:paraId="04140E33" w14:textId="77777777" w:rsidR="006A71C3" w:rsidRPr="008E569A" w:rsidRDefault="006A71C3" w:rsidP="006A71C3">
            <w:pPr>
              <w:pStyle w:val="Normal0"/>
              <w:widowControl w:val="0"/>
              <w:tabs>
                <w:tab w:val="left" w:pos="284"/>
              </w:tabs>
              <w:spacing w:after="0" w:line="0" w:lineRule="atLeast"/>
              <w:rPr>
                <w:sz w:val="20"/>
                <w:szCs w:val="20"/>
              </w:rPr>
            </w:pPr>
            <w:r w:rsidRPr="008E569A">
              <w:rPr>
                <w:sz w:val="20"/>
                <w:szCs w:val="20"/>
              </w:rPr>
              <w:t>• Identificação gerada por órgãos oficiais - CPF | RG | Passaporte;</w:t>
            </w:r>
          </w:p>
          <w:p w14:paraId="107167A3" w14:textId="77777777" w:rsidR="006A71C3" w:rsidRPr="008E569A" w:rsidRDefault="006A71C3" w:rsidP="006A71C3">
            <w:pPr>
              <w:pStyle w:val="Normal0"/>
              <w:widowControl w:val="0"/>
              <w:tabs>
                <w:tab w:val="left" w:pos="284"/>
              </w:tabs>
              <w:spacing w:after="0" w:line="0" w:lineRule="atLeast"/>
              <w:rPr>
                <w:sz w:val="20"/>
                <w:szCs w:val="20"/>
              </w:rPr>
            </w:pPr>
          </w:p>
          <w:p w14:paraId="69A19907" w14:textId="15224F64" w:rsidR="006A71C3" w:rsidRDefault="006A71C3" w:rsidP="006A71C3">
            <w:pPr>
              <w:pStyle w:val="Normal0"/>
              <w:widowControl w:val="0"/>
              <w:tabs>
                <w:tab w:val="left" w:pos="284"/>
              </w:tabs>
              <w:spacing w:after="0" w:line="0" w:lineRule="atLeast"/>
              <w:rPr>
                <w:sz w:val="20"/>
                <w:szCs w:val="20"/>
              </w:rPr>
            </w:pPr>
            <w:r w:rsidRPr="008E569A">
              <w:rPr>
                <w:sz w:val="20"/>
                <w:szCs w:val="20"/>
              </w:rPr>
              <w:t>• Informações de Contato - Endereço Residencial | Telefone Residencial | E-mail pessoal | Número de celular pessoal;</w:t>
            </w:r>
          </w:p>
          <w:p w14:paraId="77B5BC8E" w14:textId="77777777" w:rsidR="006A71C3" w:rsidRDefault="006A71C3" w:rsidP="006A71C3">
            <w:pPr>
              <w:pStyle w:val="Normal0"/>
              <w:widowControl w:val="0"/>
              <w:tabs>
                <w:tab w:val="left" w:pos="284"/>
              </w:tabs>
              <w:spacing w:after="0" w:line="0" w:lineRule="atLeast"/>
              <w:rPr>
                <w:sz w:val="20"/>
                <w:szCs w:val="20"/>
              </w:rPr>
            </w:pPr>
          </w:p>
          <w:p w14:paraId="2FA3D7E8" w14:textId="76149D05" w:rsidR="006A71C3" w:rsidRDefault="00347C10" w:rsidP="00A57879">
            <w:pPr>
              <w:pStyle w:val="Normal0"/>
              <w:widowControl w:val="0"/>
              <w:numPr>
                <w:ilvl w:val="0"/>
                <w:numId w:val="22"/>
              </w:numPr>
              <w:spacing w:after="0" w:line="0" w:lineRule="atLeast"/>
              <w:ind w:left="178" w:hanging="218"/>
              <w:rPr>
                <w:sz w:val="20"/>
                <w:szCs w:val="20"/>
              </w:rPr>
            </w:pPr>
            <w:r>
              <w:rPr>
                <w:sz w:val="20"/>
                <w:szCs w:val="20"/>
              </w:rPr>
              <w:t>Motivo da viagem</w:t>
            </w:r>
            <w:r w:rsidR="00962D72">
              <w:rPr>
                <w:sz w:val="20"/>
                <w:szCs w:val="20"/>
              </w:rPr>
              <w:t xml:space="preserve"> e Duração da Estadia</w:t>
            </w:r>
            <w:r>
              <w:rPr>
                <w:sz w:val="20"/>
                <w:szCs w:val="20"/>
              </w:rPr>
              <w:t>;</w:t>
            </w:r>
          </w:p>
          <w:p w14:paraId="544B645B" w14:textId="77777777" w:rsidR="00962D72" w:rsidRDefault="00962D72" w:rsidP="000A2871">
            <w:pPr>
              <w:pStyle w:val="Normal0"/>
              <w:widowControl w:val="0"/>
              <w:spacing w:after="0" w:line="0" w:lineRule="atLeast"/>
              <w:ind w:left="178"/>
              <w:rPr>
                <w:sz w:val="20"/>
                <w:szCs w:val="20"/>
              </w:rPr>
            </w:pPr>
          </w:p>
          <w:p w14:paraId="6913B6C6" w14:textId="77488922" w:rsidR="00962D72" w:rsidRPr="008E569A" w:rsidRDefault="00E864D6" w:rsidP="000A2871">
            <w:pPr>
              <w:pStyle w:val="Normal0"/>
              <w:widowControl w:val="0"/>
              <w:numPr>
                <w:ilvl w:val="0"/>
                <w:numId w:val="22"/>
              </w:numPr>
              <w:spacing w:after="0" w:line="0" w:lineRule="atLeast"/>
              <w:ind w:left="178" w:hanging="218"/>
              <w:rPr>
                <w:sz w:val="20"/>
                <w:szCs w:val="20"/>
              </w:rPr>
            </w:pPr>
            <w:r>
              <w:rPr>
                <w:sz w:val="20"/>
                <w:szCs w:val="20"/>
              </w:rPr>
              <w:t>Outras viagens realizadas para o destino e no ano;</w:t>
            </w:r>
          </w:p>
          <w:p w14:paraId="77787FF3" w14:textId="77777777" w:rsidR="006A71C3" w:rsidRPr="008E569A" w:rsidRDefault="006A71C3" w:rsidP="006A71C3">
            <w:pPr>
              <w:pStyle w:val="Normal0"/>
              <w:widowControl w:val="0"/>
              <w:tabs>
                <w:tab w:val="left" w:pos="284"/>
              </w:tabs>
              <w:spacing w:after="0" w:line="0" w:lineRule="atLeast"/>
              <w:rPr>
                <w:sz w:val="20"/>
                <w:szCs w:val="20"/>
              </w:rPr>
            </w:pPr>
          </w:p>
          <w:p w14:paraId="64D18862" w14:textId="77777777" w:rsidR="006A71C3" w:rsidRPr="008E569A" w:rsidRDefault="006A71C3" w:rsidP="006A71C3">
            <w:pPr>
              <w:pStyle w:val="Normal0"/>
              <w:widowControl w:val="0"/>
              <w:tabs>
                <w:tab w:val="left" w:pos="284"/>
              </w:tabs>
              <w:spacing w:after="0" w:line="0" w:lineRule="atLeast"/>
              <w:rPr>
                <w:sz w:val="20"/>
                <w:szCs w:val="20"/>
              </w:rPr>
            </w:pPr>
            <w:r w:rsidRPr="008E569A">
              <w:rPr>
                <w:sz w:val="20"/>
                <w:szCs w:val="20"/>
              </w:rPr>
              <w:t>• Informações Profissionais - Ocupação/Cargo;</w:t>
            </w:r>
          </w:p>
          <w:p w14:paraId="556A0239" w14:textId="77777777" w:rsidR="006A71C3" w:rsidRPr="008E569A" w:rsidRDefault="006A71C3" w:rsidP="006A71C3">
            <w:pPr>
              <w:pStyle w:val="Normal0"/>
              <w:widowControl w:val="0"/>
              <w:tabs>
                <w:tab w:val="left" w:pos="284"/>
              </w:tabs>
              <w:spacing w:after="0" w:line="0" w:lineRule="atLeast"/>
              <w:rPr>
                <w:sz w:val="20"/>
                <w:szCs w:val="20"/>
              </w:rPr>
            </w:pPr>
          </w:p>
          <w:p w14:paraId="5EE430C1" w14:textId="77777777" w:rsidR="006A71C3" w:rsidRPr="008E569A" w:rsidRDefault="006A71C3" w:rsidP="006A71C3">
            <w:pPr>
              <w:pStyle w:val="Normal0"/>
              <w:widowControl w:val="0"/>
              <w:tabs>
                <w:tab w:val="left" w:pos="284"/>
              </w:tabs>
              <w:spacing w:after="0" w:line="0" w:lineRule="atLeast"/>
              <w:rPr>
                <w:sz w:val="20"/>
                <w:szCs w:val="20"/>
              </w:rPr>
            </w:pPr>
            <w:r w:rsidRPr="008E569A">
              <w:rPr>
                <w:sz w:val="20"/>
                <w:szCs w:val="20"/>
              </w:rPr>
              <w:t>• Informações de Crianças - Nome | | Data de nascimento | Endereço;</w:t>
            </w:r>
          </w:p>
          <w:p w14:paraId="732F331A" w14:textId="77777777" w:rsidR="006A71C3" w:rsidRPr="008E569A" w:rsidRDefault="006A71C3" w:rsidP="006A71C3">
            <w:pPr>
              <w:pStyle w:val="Normal0"/>
              <w:widowControl w:val="0"/>
              <w:tabs>
                <w:tab w:val="left" w:pos="284"/>
              </w:tabs>
              <w:spacing w:after="0" w:line="0" w:lineRule="atLeast"/>
              <w:rPr>
                <w:sz w:val="20"/>
                <w:szCs w:val="20"/>
              </w:rPr>
            </w:pPr>
          </w:p>
          <w:p w14:paraId="74C86839" w14:textId="77777777" w:rsidR="006A71C3" w:rsidRPr="008E569A" w:rsidRDefault="006A71C3" w:rsidP="006A71C3">
            <w:pPr>
              <w:pStyle w:val="Normal0"/>
              <w:widowControl w:val="0"/>
              <w:tabs>
                <w:tab w:val="left" w:pos="284"/>
              </w:tabs>
              <w:spacing w:after="0" w:line="0" w:lineRule="atLeast"/>
              <w:rPr>
                <w:sz w:val="20"/>
                <w:szCs w:val="20"/>
              </w:rPr>
            </w:pPr>
            <w:r w:rsidRPr="008E569A">
              <w:rPr>
                <w:sz w:val="20"/>
                <w:szCs w:val="20"/>
              </w:rPr>
              <w:t>• Informações de Adolescentes - Nome | | Data de nascimento | Endereço;</w:t>
            </w:r>
          </w:p>
          <w:p w14:paraId="4753559B" w14:textId="77777777" w:rsidR="006A71C3" w:rsidRPr="008E569A" w:rsidRDefault="006A71C3" w:rsidP="006A71C3">
            <w:pPr>
              <w:pStyle w:val="Normal0"/>
              <w:widowControl w:val="0"/>
              <w:tabs>
                <w:tab w:val="left" w:pos="284"/>
              </w:tabs>
              <w:spacing w:after="0" w:line="0" w:lineRule="atLeast"/>
              <w:rPr>
                <w:sz w:val="20"/>
                <w:szCs w:val="20"/>
              </w:rPr>
            </w:pPr>
          </w:p>
          <w:p w14:paraId="7399E8E8" w14:textId="630801BC" w:rsidR="003B0951" w:rsidRPr="008E569A" w:rsidRDefault="006A71C3" w:rsidP="006A71C3">
            <w:pPr>
              <w:pStyle w:val="Normal0"/>
              <w:widowControl w:val="0"/>
              <w:tabs>
                <w:tab w:val="left" w:pos="284"/>
              </w:tabs>
              <w:spacing w:after="0" w:line="0" w:lineRule="atLeast"/>
              <w:rPr>
                <w:sz w:val="20"/>
                <w:szCs w:val="20"/>
              </w:rPr>
            </w:pPr>
            <w:r w:rsidRPr="008E569A">
              <w:rPr>
                <w:sz w:val="20"/>
                <w:szCs w:val="20"/>
              </w:rPr>
              <w:t>• Informação dispositivo móveis - E-mail - conteúdo (dispositivos móveis).</w:t>
            </w:r>
          </w:p>
        </w:tc>
        <w:tc>
          <w:tcPr>
            <w:tcW w:w="3686" w:type="dxa"/>
            <w:shd w:val="clear" w:color="auto" w:fill="F2F2F2" w:themeFill="background1" w:themeFillShade="F2"/>
            <w:vAlign w:val="center"/>
          </w:tcPr>
          <w:p w14:paraId="72890BBB" w14:textId="04208FCA" w:rsidR="003B0951" w:rsidRPr="008E569A" w:rsidRDefault="00FB23D4" w:rsidP="0052619B">
            <w:pPr>
              <w:pStyle w:val="Normal0"/>
              <w:widowControl w:val="0"/>
              <w:tabs>
                <w:tab w:val="left" w:pos="284"/>
              </w:tabs>
              <w:spacing w:after="0" w:line="0" w:lineRule="atLeast"/>
              <w:rPr>
                <w:sz w:val="20"/>
                <w:szCs w:val="20"/>
              </w:rPr>
            </w:pPr>
            <w:r w:rsidRPr="008E569A">
              <w:rPr>
                <w:sz w:val="20"/>
                <w:szCs w:val="20"/>
              </w:rPr>
              <w:t>Os dados são coletados para cumprimento de obrigação legal (Decreto nº 7.381, de 02 de dezembro de 2010 c/c art. 7º, inc. I, LGPD c/c Art. 26 da Lei 11.771/2008 e Art. 7º, IV, b do Regulamento Geral dos Meios de Hospedagem)</w:t>
            </w:r>
            <w:r w:rsidR="00541587">
              <w:rPr>
                <w:sz w:val="20"/>
                <w:szCs w:val="20"/>
              </w:rPr>
              <w:t>.</w:t>
            </w:r>
          </w:p>
        </w:tc>
      </w:tr>
      <w:tr w:rsidR="008E569A" w:rsidRPr="008E569A" w14:paraId="6D360022" w14:textId="77777777" w:rsidTr="002007C0">
        <w:trPr>
          <w:trHeight w:val="15118"/>
        </w:trPr>
        <w:tc>
          <w:tcPr>
            <w:tcW w:w="1985" w:type="dxa"/>
            <w:vAlign w:val="center"/>
          </w:tcPr>
          <w:p w14:paraId="79E1E121"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lastRenderedPageBreak/>
              <w:t>Contratação de colaboradores e/ou prestadores de serviços terceirizados, bem como realização do respectivo processo seletivo</w:t>
            </w:r>
          </w:p>
        </w:tc>
        <w:tc>
          <w:tcPr>
            <w:tcW w:w="3685" w:type="dxa"/>
            <w:vAlign w:val="center"/>
          </w:tcPr>
          <w:p w14:paraId="6986951D"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Nome e iniciais - Nome Completo;</w:t>
            </w:r>
          </w:p>
          <w:p w14:paraId="6B13698D" w14:textId="77777777" w:rsidR="008E569A" w:rsidRPr="008E569A" w:rsidRDefault="008E569A" w:rsidP="0052619B">
            <w:pPr>
              <w:pStyle w:val="Normal0"/>
              <w:widowControl w:val="0"/>
              <w:tabs>
                <w:tab w:val="left" w:pos="284"/>
              </w:tabs>
              <w:spacing w:after="0" w:line="0" w:lineRule="atLeast"/>
              <w:rPr>
                <w:sz w:val="20"/>
                <w:szCs w:val="20"/>
              </w:rPr>
            </w:pPr>
          </w:p>
          <w:p w14:paraId="62C53544"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Características Pessoais - Idade | Data de nascimento | Local de Nascimento | Gênero | | Nacionalidade | Naturalidade | Estado Civil | | Número de filhos | Preferências de navegação na Internet | Perfil comportamental;</w:t>
            </w:r>
          </w:p>
          <w:p w14:paraId="42995309" w14:textId="77777777" w:rsidR="008E569A" w:rsidRPr="008E569A" w:rsidRDefault="008E569A" w:rsidP="0052619B">
            <w:pPr>
              <w:pStyle w:val="Normal0"/>
              <w:widowControl w:val="0"/>
              <w:tabs>
                <w:tab w:val="left" w:pos="284"/>
              </w:tabs>
              <w:spacing w:after="0" w:line="0" w:lineRule="atLeast"/>
              <w:rPr>
                <w:sz w:val="20"/>
                <w:szCs w:val="20"/>
              </w:rPr>
            </w:pPr>
          </w:p>
          <w:p w14:paraId="0F13583D"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Filiação - Nome da Mãe | Nome do Pai;</w:t>
            </w:r>
          </w:p>
          <w:p w14:paraId="742CD913" w14:textId="77777777" w:rsidR="008E569A" w:rsidRPr="008E569A" w:rsidRDefault="008E569A" w:rsidP="0052619B">
            <w:pPr>
              <w:pStyle w:val="Normal0"/>
              <w:widowControl w:val="0"/>
              <w:tabs>
                <w:tab w:val="left" w:pos="284"/>
              </w:tabs>
              <w:spacing w:after="0" w:line="0" w:lineRule="atLeast"/>
              <w:rPr>
                <w:sz w:val="20"/>
                <w:szCs w:val="20"/>
              </w:rPr>
            </w:pPr>
          </w:p>
          <w:p w14:paraId="7790A197"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Identificação gerada por órgãos oficiais - CPF | RG | CNH | CTPS | Passaporte;</w:t>
            </w:r>
          </w:p>
          <w:p w14:paraId="02940915" w14:textId="77777777" w:rsidR="008E569A" w:rsidRPr="008E569A" w:rsidRDefault="008E569A" w:rsidP="0052619B">
            <w:pPr>
              <w:pStyle w:val="Normal0"/>
              <w:widowControl w:val="0"/>
              <w:tabs>
                <w:tab w:val="left" w:pos="284"/>
              </w:tabs>
              <w:spacing w:after="0" w:line="0" w:lineRule="atLeast"/>
              <w:rPr>
                <w:sz w:val="20"/>
                <w:szCs w:val="20"/>
              </w:rPr>
            </w:pPr>
          </w:p>
          <w:p w14:paraId="042D1B69"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Contato - Endereço Residencial | E-mail pessoal | Número de celular pessoal;</w:t>
            </w:r>
          </w:p>
          <w:p w14:paraId="51814823" w14:textId="77777777" w:rsidR="008E569A" w:rsidRPr="008E569A" w:rsidRDefault="008E569A" w:rsidP="0052619B">
            <w:pPr>
              <w:pStyle w:val="Normal0"/>
              <w:widowControl w:val="0"/>
              <w:tabs>
                <w:tab w:val="left" w:pos="284"/>
              </w:tabs>
              <w:spacing w:after="0" w:line="0" w:lineRule="atLeast"/>
              <w:rPr>
                <w:sz w:val="20"/>
                <w:szCs w:val="20"/>
              </w:rPr>
            </w:pPr>
          </w:p>
          <w:p w14:paraId="67B95200"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Escolaridade - Diplomas e escolaridade | Licenças e associação profissional | Histórico acadêmico | Certificados;</w:t>
            </w:r>
          </w:p>
          <w:p w14:paraId="4B8BBF1D" w14:textId="77777777" w:rsidR="008E569A" w:rsidRPr="008E569A" w:rsidRDefault="008E569A" w:rsidP="0052619B">
            <w:pPr>
              <w:pStyle w:val="Normal0"/>
              <w:widowControl w:val="0"/>
              <w:tabs>
                <w:tab w:val="left" w:pos="284"/>
              </w:tabs>
              <w:spacing w:after="0" w:line="0" w:lineRule="atLeast"/>
              <w:rPr>
                <w:sz w:val="20"/>
                <w:szCs w:val="20"/>
              </w:rPr>
            </w:pPr>
          </w:p>
          <w:p w14:paraId="4B2F91B4"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Profissionais - Ocupação/Cargo | Documentos de órgãos de classe | Endereço comercial | Telefone comercial | E-mail comercial | Celular comercial | Número de Identificação: Matrícula;</w:t>
            </w:r>
          </w:p>
          <w:p w14:paraId="7AF57BE1" w14:textId="77777777" w:rsidR="008E569A" w:rsidRPr="008E569A" w:rsidRDefault="008E569A" w:rsidP="0052619B">
            <w:pPr>
              <w:pStyle w:val="Normal0"/>
              <w:widowControl w:val="0"/>
              <w:tabs>
                <w:tab w:val="left" w:pos="284"/>
              </w:tabs>
              <w:spacing w:after="0" w:line="0" w:lineRule="atLeast"/>
              <w:rPr>
                <w:sz w:val="20"/>
                <w:szCs w:val="20"/>
              </w:rPr>
            </w:pPr>
          </w:p>
          <w:p w14:paraId="369E709B"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Financeiras - Dados bancários (banco agência e conta);</w:t>
            </w:r>
          </w:p>
          <w:p w14:paraId="7752CC89" w14:textId="77777777" w:rsidR="008E569A" w:rsidRPr="008E569A" w:rsidRDefault="008E569A" w:rsidP="0052619B">
            <w:pPr>
              <w:pStyle w:val="Normal0"/>
              <w:widowControl w:val="0"/>
              <w:tabs>
                <w:tab w:val="left" w:pos="284"/>
              </w:tabs>
              <w:spacing w:after="0" w:line="0" w:lineRule="atLeast"/>
              <w:rPr>
                <w:sz w:val="20"/>
                <w:szCs w:val="20"/>
              </w:rPr>
            </w:pPr>
          </w:p>
          <w:p w14:paraId="3E7DA8FE"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Crianças - Nome | Idade | Sexo;</w:t>
            </w:r>
          </w:p>
          <w:p w14:paraId="75C8F09C" w14:textId="77777777" w:rsidR="008E569A" w:rsidRPr="008E569A" w:rsidRDefault="008E569A" w:rsidP="0052619B">
            <w:pPr>
              <w:pStyle w:val="Normal0"/>
              <w:widowControl w:val="0"/>
              <w:tabs>
                <w:tab w:val="left" w:pos="284"/>
              </w:tabs>
              <w:spacing w:after="0" w:line="0" w:lineRule="atLeast"/>
              <w:rPr>
                <w:sz w:val="20"/>
                <w:szCs w:val="20"/>
              </w:rPr>
            </w:pPr>
          </w:p>
          <w:p w14:paraId="38C396CB"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Adolescentes - Nome | Idade | Sexo;</w:t>
            </w:r>
          </w:p>
          <w:p w14:paraId="427CC8FB" w14:textId="77777777" w:rsidR="008E569A" w:rsidRPr="008E569A" w:rsidRDefault="008E569A" w:rsidP="0052619B">
            <w:pPr>
              <w:pStyle w:val="Normal0"/>
              <w:widowControl w:val="0"/>
              <w:tabs>
                <w:tab w:val="left" w:pos="284"/>
              </w:tabs>
              <w:spacing w:after="0" w:line="0" w:lineRule="atLeast"/>
              <w:rPr>
                <w:sz w:val="20"/>
                <w:szCs w:val="20"/>
              </w:rPr>
            </w:pPr>
          </w:p>
          <w:p w14:paraId="7DAAD726" w14:textId="77777777" w:rsidR="008E569A" w:rsidRDefault="008E569A" w:rsidP="0052619B">
            <w:pPr>
              <w:pStyle w:val="Normal0"/>
              <w:widowControl w:val="0"/>
              <w:tabs>
                <w:tab w:val="left" w:pos="284"/>
              </w:tabs>
              <w:spacing w:after="0" w:line="0" w:lineRule="atLeast"/>
              <w:rPr>
                <w:sz w:val="20"/>
                <w:szCs w:val="20"/>
              </w:rPr>
            </w:pPr>
            <w:r w:rsidRPr="008E569A">
              <w:rPr>
                <w:sz w:val="20"/>
                <w:szCs w:val="20"/>
              </w:rPr>
              <w:t>• Dados sensíveis gerais - Crenças religiosas ou filosóficas | Orientação sexual | Raça ou Origem Étnica |</w:t>
            </w:r>
            <w:r w:rsidR="00836D2D">
              <w:rPr>
                <w:sz w:val="20"/>
                <w:szCs w:val="20"/>
              </w:rPr>
              <w:t xml:space="preserve"> Dados de Saúde Ocupacional |</w:t>
            </w:r>
            <w:r w:rsidRPr="008E569A">
              <w:rPr>
                <w:sz w:val="20"/>
                <w:szCs w:val="20"/>
              </w:rPr>
              <w:t xml:space="preserve"> Fotografia | Arquivo de vídeo.</w:t>
            </w:r>
          </w:p>
          <w:p w14:paraId="2640DDF3" w14:textId="77777777" w:rsidR="00F74D69" w:rsidRDefault="00F74D69" w:rsidP="0052619B">
            <w:pPr>
              <w:pStyle w:val="Normal0"/>
              <w:widowControl w:val="0"/>
              <w:tabs>
                <w:tab w:val="left" w:pos="284"/>
              </w:tabs>
              <w:spacing w:after="0" w:line="0" w:lineRule="atLeast"/>
              <w:rPr>
                <w:sz w:val="20"/>
                <w:szCs w:val="20"/>
              </w:rPr>
            </w:pPr>
          </w:p>
          <w:p w14:paraId="483719DA" w14:textId="786C6DEC" w:rsidR="00F74D69" w:rsidRPr="008E569A" w:rsidRDefault="00535C76" w:rsidP="0052619B">
            <w:pPr>
              <w:pStyle w:val="Normal0"/>
              <w:widowControl w:val="0"/>
              <w:tabs>
                <w:tab w:val="left" w:pos="284"/>
              </w:tabs>
              <w:spacing w:after="0" w:line="0" w:lineRule="atLeast"/>
              <w:rPr>
                <w:sz w:val="20"/>
                <w:szCs w:val="20"/>
              </w:rPr>
            </w:pPr>
            <w:r w:rsidRPr="008E569A">
              <w:rPr>
                <w:sz w:val="20"/>
                <w:szCs w:val="20"/>
              </w:rPr>
              <w:t xml:space="preserve">• </w:t>
            </w:r>
            <w:r>
              <w:rPr>
                <w:sz w:val="20"/>
                <w:szCs w:val="20"/>
              </w:rPr>
              <w:t>Histórico Profissional</w:t>
            </w:r>
          </w:p>
        </w:tc>
        <w:tc>
          <w:tcPr>
            <w:tcW w:w="3686" w:type="dxa"/>
            <w:vAlign w:val="center"/>
          </w:tcPr>
          <w:p w14:paraId="04E7A3C7" w14:textId="77777777" w:rsidR="008E569A" w:rsidRPr="003D550D" w:rsidRDefault="008E569A" w:rsidP="0052619B">
            <w:pPr>
              <w:pStyle w:val="Normal0"/>
              <w:widowControl w:val="0"/>
              <w:tabs>
                <w:tab w:val="left" w:pos="284"/>
              </w:tabs>
              <w:spacing w:after="0" w:line="0" w:lineRule="atLeast"/>
              <w:rPr>
                <w:sz w:val="20"/>
                <w:szCs w:val="20"/>
                <w:lang w:val="en-US"/>
              </w:rPr>
            </w:pPr>
            <w:r w:rsidRPr="008E569A">
              <w:rPr>
                <w:sz w:val="20"/>
                <w:szCs w:val="20"/>
              </w:rPr>
              <w:t xml:space="preserve">Em se tratando de processo seletivo, os dados serão tratados com base na hipótese de tratamento de procedimentos preliminares à execução de contrato (art. 7º, </w:t>
            </w:r>
            <w:proofErr w:type="spellStart"/>
            <w:r w:rsidRPr="008E569A">
              <w:rPr>
                <w:sz w:val="20"/>
                <w:szCs w:val="20"/>
              </w:rPr>
              <w:t>inc</w:t>
            </w:r>
            <w:proofErr w:type="spellEnd"/>
            <w:r w:rsidRPr="008E569A">
              <w:rPr>
                <w:sz w:val="20"/>
                <w:szCs w:val="20"/>
              </w:rPr>
              <w:t xml:space="preserve"> V., LGPD); avançando o processo seletivo, os dados serão utilizados para a Execução de contrato (</w:t>
            </w:r>
            <w:proofErr w:type="spellStart"/>
            <w:r w:rsidRPr="008E569A">
              <w:rPr>
                <w:sz w:val="20"/>
                <w:szCs w:val="20"/>
              </w:rPr>
              <w:t>art</w:t>
            </w:r>
            <w:proofErr w:type="spellEnd"/>
            <w:r w:rsidRPr="008E569A">
              <w:rPr>
                <w:sz w:val="20"/>
                <w:szCs w:val="20"/>
              </w:rPr>
              <w:t xml:space="preserve"> 7º, inc. V, LGPD). Neste caso, alguns dados também serão necessários por força de obrigação legal ou regulatória (art. 7º, inc. </w:t>
            </w:r>
            <w:r w:rsidRPr="003D550D">
              <w:rPr>
                <w:sz w:val="20"/>
                <w:szCs w:val="20"/>
                <w:lang w:val="en-US"/>
              </w:rPr>
              <w:t xml:space="preserve">II, LGPD c/c art. 11, inc. II, </w:t>
            </w:r>
            <w:proofErr w:type="spellStart"/>
            <w:r w:rsidRPr="003D550D">
              <w:rPr>
                <w:sz w:val="20"/>
                <w:szCs w:val="20"/>
                <w:lang w:val="en-US"/>
              </w:rPr>
              <w:t>alínea</w:t>
            </w:r>
            <w:proofErr w:type="spellEnd"/>
            <w:r w:rsidRPr="003D550D">
              <w:rPr>
                <w:sz w:val="20"/>
                <w:szCs w:val="20"/>
                <w:lang w:val="en-US"/>
              </w:rPr>
              <w:t xml:space="preserve"> "a", LGPD).</w:t>
            </w:r>
          </w:p>
          <w:p w14:paraId="4582CC21" w14:textId="77777777" w:rsidR="008E569A" w:rsidRPr="003D550D" w:rsidRDefault="008E569A" w:rsidP="0052619B">
            <w:pPr>
              <w:pStyle w:val="Normal0"/>
              <w:widowControl w:val="0"/>
              <w:tabs>
                <w:tab w:val="left" w:pos="284"/>
              </w:tabs>
              <w:spacing w:after="0" w:line="0" w:lineRule="atLeast"/>
              <w:rPr>
                <w:sz w:val="20"/>
                <w:szCs w:val="20"/>
                <w:lang w:val="en-US"/>
              </w:rPr>
            </w:pPr>
          </w:p>
          <w:p w14:paraId="45DDE8BA"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Ao fim do contrato com o colaborador ou prestador de serviço, os dados serão mantidos pelo prazo legalmente previsto ou pelo prazo prescricional, de acordo com a hipótese de tratamento de exercício regular de direitos (art. 7º, inc. VI, LGPD).</w:t>
            </w:r>
          </w:p>
        </w:tc>
      </w:tr>
      <w:tr w:rsidR="008E569A" w:rsidRPr="008E569A" w14:paraId="425EC11D" w14:textId="77777777" w:rsidTr="00491F52">
        <w:trPr>
          <w:trHeight w:val="2502"/>
        </w:trPr>
        <w:tc>
          <w:tcPr>
            <w:tcW w:w="1985" w:type="dxa"/>
            <w:shd w:val="clear" w:color="auto" w:fill="F2F2F2" w:themeFill="background1" w:themeFillShade="F2"/>
            <w:vAlign w:val="center"/>
          </w:tcPr>
          <w:p w14:paraId="4BB00D04"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lastRenderedPageBreak/>
              <w:t>Medidas de prevenção e combate a fraudes e ilícitos</w:t>
            </w:r>
          </w:p>
        </w:tc>
        <w:tc>
          <w:tcPr>
            <w:tcW w:w="3685" w:type="dxa"/>
            <w:shd w:val="clear" w:color="auto" w:fill="F2F2F2" w:themeFill="background1" w:themeFillShade="F2"/>
            <w:vAlign w:val="center"/>
          </w:tcPr>
          <w:p w14:paraId="3BF02540"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Nome e iniciais - Nome Completo;</w:t>
            </w:r>
          </w:p>
          <w:p w14:paraId="06D1D714" w14:textId="77777777" w:rsidR="008E569A" w:rsidRPr="008E569A" w:rsidRDefault="008E569A" w:rsidP="0052619B">
            <w:pPr>
              <w:pStyle w:val="Normal0"/>
              <w:widowControl w:val="0"/>
              <w:tabs>
                <w:tab w:val="left" w:pos="284"/>
              </w:tabs>
              <w:spacing w:after="0" w:line="0" w:lineRule="atLeast"/>
              <w:rPr>
                <w:sz w:val="20"/>
                <w:szCs w:val="20"/>
              </w:rPr>
            </w:pPr>
          </w:p>
          <w:p w14:paraId="3B34D10A"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Características Pessoais - Data de nascimento | Sexo;</w:t>
            </w:r>
          </w:p>
          <w:p w14:paraId="74443E01" w14:textId="77777777" w:rsidR="008E569A" w:rsidRPr="008E569A" w:rsidRDefault="008E569A" w:rsidP="0052619B">
            <w:pPr>
              <w:pStyle w:val="Normal0"/>
              <w:widowControl w:val="0"/>
              <w:tabs>
                <w:tab w:val="left" w:pos="284"/>
              </w:tabs>
              <w:spacing w:after="0" w:line="0" w:lineRule="atLeast"/>
              <w:rPr>
                <w:sz w:val="20"/>
                <w:szCs w:val="20"/>
              </w:rPr>
            </w:pPr>
          </w:p>
          <w:p w14:paraId="790B903D"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Identificação gerada por órgãos oficiais – CPF;</w:t>
            </w:r>
          </w:p>
          <w:p w14:paraId="4BA9794F" w14:textId="77777777" w:rsidR="008E569A" w:rsidRPr="008E569A" w:rsidRDefault="008E569A" w:rsidP="0052619B">
            <w:pPr>
              <w:pStyle w:val="Normal0"/>
              <w:widowControl w:val="0"/>
              <w:tabs>
                <w:tab w:val="left" w:pos="284"/>
              </w:tabs>
              <w:spacing w:after="0" w:line="0" w:lineRule="atLeast"/>
              <w:rPr>
                <w:sz w:val="20"/>
                <w:szCs w:val="20"/>
              </w:rPr>
            </w:pPr>
          </w:p>
          <w:p w14:paraId="3F9F9CFF"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Contato - Endereço Residencial | Telefone Residencial | E-mail pessoal | Número de celular pessoal;</w:t>
            </w:r>
          </w:p>
          <w:p w14:paraId="6956BF8C" w14:textId="77777777" w:rsidR="008E569A" w:rsidRPr="008E569A" w:rsidRDefault="008E569A" w:rsidP="0052619B">
            <w:pPr>
              <w:pStyle w:val="Normal0"/>
              <w:widowControl w:val="0"/>
              <w:tabs>
                <w:tab w:val="left" w:pos="284"/>
              </w:tabs>
              <w:spacing w:after="0" w:line="0" w:lineRule="atLeast"/>
              <w:rPr>
                <w:sz w:val="20"/>
                <w:szCs w:val="20"/>
              </w:rPr>
            </w:pPr>
          </w:p>
          <w:p w14:paraId="3FFF40B1"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Crianças - Nome | Data de Nascimento | Sexo;</w:t>
            </w:r>
          </w:p>
          <w:p w14:paraId="3E61902E" w14:textId="77777777" w:rsidR="008E569A" w:rsidRPr="008E569A" w:rsidRDefault="008E569A" w:rsidP="0052619B">
            <w:pPr>
              <w:pStyle w:val="Normal0"/>
              <w:widowControl w:val="0"/>
              <w:tabs>
                <w:tab w:val="left" w:pos="284"/>
              </w:tabs>
              <w:spacing w:after="0" w:line="0" w:lineRule="atLeast"/>
              <w:rPr>
                <w:sz w:val="20"/>
                <w:szCs w:val="20"/>
              </w:rPr>
            </w:pPr>
          </w:p>
          <w:p w14:paraId="3FE5124C"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Informações de Adolescentes - Nome | Data de nascimento| Sexo.</w:t>
            </w:r>
          </w:p>
        </w:tc>
        <w:tc>
          <w:tcPr>
            <w:tcW w:w="3686" w:type="dxa"/>
            <w:shd w:val="clear" w:color="auto" w:fill="F2F2F2" w:themeFill="background1" w:themeFillShade="F2"/>
            <w:vAlign w:val="center"/>
          </w:tcPr>
          <w:p w14:paraId="51FBC26D"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Proteção de crédito (art. 7º, inc. X, LGPD) e interesses legítimos (art. 7º, inc. IX, LGPD).</w:t>
            </w:r>
          </w:p>
        </w:tc>
      </w:tr>
      <w:tr w:rsidR="008E569A" w:rsidRPr="008E569A" w14:paraId="60AA96FF" w14:textId="77777777" w:rsidTr="002007C0">
        <w:trPr>
          <w:trHeight w:val="2502"/>
        </w:trPr>
        <w:tc>
          <w:tcPr>
            <w:tcW w:w="1985" w:type="dxa"/>
            <w:vAlign w:val="center"/>
          </w:tcPr>
          <w:p w14:paraId="4823567E"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Eventos, divulgação de ações promocionais, lives</w:t>
            </w:r>
          </w:p>
        </w:tc>
        <w:tc>
          <w:tcPr>
            <w:tcW w:w="3685" w:type="dxa"/>
            <w:vAlign w:val="center"/>
          </w:tcPr>
          <w:p w14:paraId="0EB9FB44" w14:textId="1B932BFB" w:rsidR="008E569A" w:rsidRPr="008E569A" w:rsidRDefault="00517F58" w:rsidP="0052619B">
            <w:pPr>
              <w:pStyle w:val="Normal0"/>
              <w:widowControl w:val="0"/>
              <w:tabs>
                <w:tab w:val="left" w:pos="284"/>
              </w:tabs>
              <w:spacing w:after="0" w:line="0" w:lineRule="atLeast"/>
              <w:rPr>
                <w:sz w:val="20"/>
                <w:szCs w:val="20"/>
              </w:rPr>
            </w:pPr>
            <w:r w:rsidRPr="00517F58">
              <w:rPr>
                <w:rFonts w:cs="Times New Roman"/>
                <w:color w:val="000000"/>
                <w:sz w:val="20"/>
                <w:szCs w:val="20"/>
              </w:rPr>
              <w:t xml:space="preserve">• </w:t>
            </w:r>
            <w:r w:rsidR="008E569A" w:rsidRPr="008E569A">
              <w:rPr>
                <w:sz w:val="20"/>
                <w:szCs w:val="20"/>
              </w:rPr>
              <w:t>Informações de Contato (nome, telefone, redes sociais, correio eletrônico).</w:t>
            </w:r>
          </w:p>
        </w:tc>
        <w:tc>
          <w:tcPr>
            <w:tcW w:w="3686" w:type="dxa"/>
            <w:vAlign w:val="center"/>
          </w:tcPr>
          <w:p w14:paraId="0FE90ADD"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A hipótese de tratamento dependerá do estágio da jornada do cliente.</w:t>
            </w:r>
          </w:p>
          <w:p w14:paraId="7A528BBC"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No caso inicial da coleta, a hipótese será o consentimento (art. 7º, inc. I, LGPD).</w:t>
            </w:r>
          </w:p>
          <w:p w14:paraId="4BC7A821" w14:textId="77777777" w:rsidR="008E569A" w:rsidRPr="008E569A" w:rsidRDefault="008E569A" w:rsidP="0052619B">
            <w:pPr>
              <w:pStyle w:val="Normal0"/>
              <w:widowControl w:val="0"/>
              <w:tabs>
                <w:tab w:val="left" w:pos="284"/>
              </w:tabs>
              <w:spacing w:after="0" w:line="0" w:lineRule="atLeast"/>
              <w:rPr>
                <w:sz w:val="20"/>
                <w:szCs w:val="20"/>
              </w:rPr>
            </w:pPr>
          </w:p>
          <w:p w14:paraId="4589C524"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 xml:space="preserve">Caso haja o avanço em direção à contratação, a hipótese de tratamento será a de Procedimentos preliminares à execução de contrato (art. 7º, </w:t>
            </w:r>
            <w:proofErr w:type="spellStart"/>
            <w:r w:rsidRPr="008E569A">
              <w:rPr>
                <w:sz w:val="20"/>
                <w:szCs w:val="20"/>
              </w:rPr>
              <w:t>inc</w:t>
            </w:r>
            <w:proofErr w:type="spellEnd"/>
            <w:r w:rsidRPr="008E569A">
              <w:rPr>
                <w:sz w:val="20"/>
                <w:szCs w:val="20"/>
              </w:rPr>
              <w:t xml:space="preserve"> V., LGPD).</w:t>
            </w:r>
          </w:p>
          <w:p w14:paraId="515CD709" w14:textId="77777777" w:rsidR="008E569A" w:rsidRPr="008E569A" w:rsidRDefault="008E569A" w:rsidP="0052619B">
            <w:pPr>
              <w:pStyle w:val="Normal0"/>
              <w:widowControl w:val="0"/>
              <w:tabs>
                <w:tab w:val="left" w:pos="284"/>
              </w:tabs>
              <w:spacing w:after="0" w:line="0" w:lineRule="atLeast"/>
              <w:rPr>
                <w:sz w:val="20"/>
                <w:szCs w:val="20"/>
              </w:rPr>
            </w:pPr>
          </w:p>
          <w:p w14:paraId="71B24FC1"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Avançando, os dados serão utilizados para a Execução de contrato (</w:t>
            </w:r>
            <w:proofErr w:type="spellStart"/>
            <w:r w:rsidRPr="008E569A">
              <w:rPr>
                <w:sz w:val="20"/>
                <w:szCs w:val="20"/>
              </w:rPr>
              <w:t>art</w:t>
            </w:r>
            <w:proofErr w:type="spellEnd"/>
            <w:r w:rsidRPr="008E569A">
              <w:rPr>
                <w:sz w:val="20"/>
                <w:szCs w:val="20"/>
              </w:rPr>
              <w:t xml:space="preserve"> 7º, inc. V, LGPD).</w:t>
            </w:r>
          </w:p>
        </w:tc>
      </w:tr>
      <w:tr w:rsidR="008E569A" w:rsidRPr="008E569A" w14:paraId="7C9C94DD" w14:textId="77777777" w:rsidTr="00491F52">
        <w:tc>
          <w:tcPr>
            <w:tcW w:w="1985" w:type="dxa"/>
            <w:shd w:val="clear" w:color="auto" w:fill="F2F2F2" w:themeFill="background1" w:themeFillShade="F2"/>
            <w:vAlign w:val="center"/>
          </w:tcPr>
          <w:p w14:paraId="0B6FA675"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Conteúdos gerados por você e com divulgação autorizada: conteúdos criados ou compartilhados publicamente por você, quando previamente autorizados.</w:t>
            </w:r>
          </w:p>
        </w:tc>
        <w:tc>
          <w:tcPr>
            <w:tcW w:w="3685" w:type="dxa"/>
            <w:shd w:val="clear" w:color="auto" w:fill="F2F2F2" w:themeFill="background1" w:themeFillShade="F2"/>
            <w:vAlign w:val="center"/>
          </w:tcPr>
          <w:p w14:paraId="5551869B" w14:textId="56B62F51" w:rsidR="008E569A" w:rsidRPr="008E569A" w:rsidRDefault="00517F58" w:rsidP="0052619B">
            <w:pPr>
              <w:pStyle w:val="Normal0"/>
              <w:widowControl w:val="0"/>
              <w:tabs>
                <w:tab w:val="left" w:pos="284"/>
              </w:tabs>
              <w:spacing w:after="0" w:line="0" w:lineRule="atLeast"/>
              <w:rPr>
                <w:sz w:val="20"/>
                <w:szCs w:val="20"/>
              </w:rPr>
            </w:pPr>
            <w:r w:rsidRPr="00B40113">
              <w:rPr>
                <w:rFonts w:cs="Times New Roman"/>
                <w:color w:val="000000"/>
                <w:sz w:val="20"/>
                <w:szCs w:val="20"/>
              </w:rPr>
              <w:t xml:space="preserve">• </w:t>
            </w:r>
            <w:r w:rsidR="008E569A" w:rsidRPr="008E569A">
              <w:rPr>
                <w:sz w:val="20"/>
                <w:szCs w:val="20"/>
              </w:rPr>
              <w:t>Recomendações, depoimentos, avaliações, comentários, imagens, fotos, dentre outros.</w:t>
            </w:r>
          </w:p>
        </w:tc>
        <w:tc>
          <w:tcPr>
            <w:tcW w:w="3686" w:type="dxa"/>
            <w:shd w:val="clear" w:color="auto" w:fill="F2F2F2" w:themeFill="background1" w:themeFillShade="F2"/>
            <w:vAlign w:val="center"/>
          </w:tcPr>
          <w:p w14:paraId="33A5D9AD" w14:textId="77777777" w:rsidR="008E569A" w:rsidRPr="008E569A" w:rsidRDefault="008E569A" w:rsidP="0052619B">
            <w:pPr>
              <w:pStyle w:val="Normal0"/>
              <w:widowControl w:val="0"/>
              <w:tabs>
                <w:tab w:val="left" w:pos="284"/>
              </w:tabs>
              <w:spacing w:after="0" w:line="0" w:lineRule="atLeast"/>
              <w:rPr>
                <w:sz w:val="20"/>
                <w:szCs w:val="20"/>
              </w:rPr>
            </w:pPr>
            <w:r w:rsidRPr="008E569A">
              <w:rPr>
                <w:sz w:val="20"/>
                <w:szCs w:val="20"/>
              </w:rPr>
              <w:t>Consentimento (art. 7º, inc. I, LGPD).</w:t>
            </w:r>
          </w:p>
        </w:tc>
      </w:tr>
      <w:bookmarkEnd w:id="2"/>
      <w:bookmarkEnd w:id="3"/>
    </w:tbl>
    <w:p w14:paraId="73048740" w14:textId="77777777" w:rsidR="001D727E" w:rsidRDefault="001D727E" w:rsidP="00277EF9">
      <w:pPr>
        <w:pStyle w:val="Standard"/>
        <w:spacing w:after="120" w:line="360" w:lineRule="auto"/>
        <w:ind w:firstLine="709"/>
        <w:jc w:val="both"/>
        <w:rPr>
          <w:rFonts w:ascii="Trebuchet MS" w:hAnsi="Trebuchet MS" w:cstheme="minorHAnsi"/>
          <w:sz w:val="22"/>
          <w:szCs w:val="22"/>
        </w:rPr>
      </w:pPr>
    </w:p>
    <w:p w14:paraId="05774C40" w14:textId="57247DF5" w:rsidR="001D727E" w:rsidRPr="00277EF9" w:rsidRDefault="00803894" w:rsidP="001D727E">
      <w:pPr>
        <w:pStyle w:val="Ttulo1"/>
        <w:rPr>
          <w:rFonts w:ascii="Trebuchet MS" w:hAnsi="Trebuchet MS"/>
        </w:rPr>
      </w:pPr>
      <w:bookmarkStart w:id="4" w:name="_Toc225869937"/>
      <w:r w:rsidRPr="00803894">
        <w:rPr>
          <w:rFonts w:ascii="Trebuchet MS" w:hAnsi="Trebuchet MS"/>
        </w:rPr>
        <w:t>COM QUEM NÓS PODEMOS COMPARTILHAR OS DADOS PESSOAIS</w:t>
      </w:r>
      <w:bookmarkEnd w:id="4"/>
    </w:p>
    <w:p w14:paraId="5EFD8EAD" w14:textId="7C2FDAA1" w:rsidR="00803894" w:rsidRDefault="307EE880" w:rsidP="3E094008">
      <w:pPr>
        <w:pStyle w:val="Standard"/>
        <w:spacing w:after="120" w:line="360" w:lineRule="auto"/>
        <w:ind w:firstLine="709"/>
        <w:jc w:val="both"/>
        <w:rPr>
          <w:rFonts w:ascii="Trebuchet MS" w:hAnsi="Trebuchet MS" w:cstheme="minorBidi"/>
          <w:sz w:val="22"/>
          <w:szCs w:val="22"/>
        </w:rPr>
      </w:pPr>
      <w:r w:rsidRPr="3E094008">
        <w:rPr>
          <w:rFonts w:ascii="Trebuchet MS" w:hAnsi="Trebuchet MS" w:cstheme="minorBidi"/>
          <w:sz w:val="22"/>
          <w:szCs w:val="22"/>
        </w:rPr>
        <w:t>A Aviva poderá compartilhar os seus dados caso você solicite</w:t>
      </w:r>
      <w:r w:rsidR="7FA2DEC4" w:rsidRPr="3E094008">
        <w:rPr>
          <w:rFonts w:ascii="Trebuchet MS" w:hAnsi="Trebuchet MS" w:cstheme="minorBidi"/>
          <w:sz w:val="22"/>
          <w:szCs w:val="22"/>
        </w:rPr>
        <w:t>, ou, ainda, quando necessário para uma finalidade legítima</w:t>
      </w:r>
      <w:r w:rsidR="004943C8">
        <w:rPr>
          <w:rFonts w:ascii="Trebuchet MS" w:hAnsi="Trebuchet MS" w:cstheme="minorBidi"/>
          <w:sz w:val="22"/>
          <w:szCs w:val="22"/>
        </w:rPr>
        <w:t xml:space="preserve">, </w:t>
      </w:r>
      <w:r w:rsidR="00D17193">
        <w:rPr>
          <w:rFonts w:ascii="Trebuchet MS" w:hAnsi="Trebuchet MS" w:cstheme="minorBidi"/>
          <w:sz w:val="22"/>
          <w:szCs w:val="22"/>
        </w:rPr>
        <w:t xml:space="preserve">para oferta de produtos e serviços, compartilhamento com prestadores </w:t>
      </w:r>
      <w:r w:rsidR="00DC3E57">
        <w:rPr>
          <w:rFonts w:ascii="Trebuchet MS" w:hAnsi="Trebuchet MS" w:cstheme="minorBidi"/>
          <w:sz w:val="22"/>
          <w:szCs w:val="22"/>
        </w:rPr>
        <w:t>de modo a cumprir o propósito negocial</w:t>
      </w:r>
      <w:r w:rsidR="00F0595B">
        <w:rPr>
          <w:rFonts w:ascii="Trebuchet MS" w:hAnsi="Trebuchet MS" w:cstheme="minorBidi"/>
          <w:sz w:val="22"/>
          <w:szCs w:val="22"/>
        </w:rPr>
        <w:t xml:space="preserve"> da AVIVA</w:t>
      </w:r>
      <w:r w:rsidR="00191BF9">
        <w:rPr>
          <w:rFonts w:ascii="Trebuchet MS" w:hAnsi="Trebuchet MS" w:cstheme="minorBidi"/>
          <w:sz w:val="22"/>
          <w:szCs w:val="22"/>
        </w:rPr>
        <w:t>, todos de acordo com a tabela de finalidade contida nas hipóteses de tratamento de dados disposta mais acima</w:t>
      </w:r>
      <w:r w:rsidRPr="3E094008">
        <w:rPr>
          <w:rFonts w:ascii="Trebuchet MS" w:hAnsi="Trebuchet MS" w:cstheme="minorBidi"/>
          <w:sz w:val="22"/>
          <w:szCs w:val="22"/>
        </w:rPr>
        <w:t>.</w:t>
      </w:r>
      <w:r w:rsidR="7DDEF56C" w:rsidRPr="3E094008">
        <w:rPr>
          <w:rFonts w:ascii="Trebuchet MS" w:hAnsi="Trebuchet MS" w:cstheme="minorBidi"/>
          <w:sz w:val="22"/>
          <w:szCs w:val="22"/>
        </w:rPr>
        <w:t xml:space="preserve"> Desse modo,</w:t>
      </w:r>
      <w:r w:rsidRPr="3E094008">
        <w:rPr>
          <w:rFonts w:ascii="Trebuchet MS" w:hAnsi="Trebuchet MS" w:cstheme="minorBidi"/>
          <w:sz w:val="22"/>
          <w:szCs w:val="22"/>
        </w:rPr>
        <w:t xml:space="preserve"> </w:t>
      </w:r>
      <w:r w:rsidR="7F1B6524" w:rsidRPr="3E094008">
        <w:rPr>
          <w:rFonts w:ascii="Trebuchet MS" w:hAnsi="Trebuchet MS" w:cstheme="minorBidi"/>
          <w:sz w:val="22"/>
          <w:szCs w:val="22"/>
        </w:rPr>
        <w:t>o</w:t>
      </w:r>
      <w:r w:rsidRPr="3E094008">
        <w:rPr>
          <w:rFonts w:ascii="Trebuchet MS" w:hAnsi="Trebuchet MS" w:cstheme="minorBidi"/>
          <w:sz w:val="22"/>
          <w:szCs w:val="22"/>
        </w:rPr>
        <w:t xml:space="preserve"> compartilhamento dos seus dados também </w:t>
      </w:r>
      <w:r w:rsidRPr="3E094008">
        <w:rPr>
          <w:rFonts w:ascii="Trebuchet MS" w:hAnsi="Trebuchet MS" w:cstheme="minorBidi"/>
          <w:sz w:val="22"/>
          <w:szCs w:val="22"/>
        </w:rPr>
        <w:lastRenderedPageBreak/>
        <w:t>poderá ser feito com os nossos prestadores de serviços e parceiros, ou com autoridades governamentais, conforme abaixo:</w:t>
      </w:r>
    </w:p>
    <w:p w14:paraId="7F10785C" w14:textId="50489D70" w:rsidR="00803894" w:rsidRDefault="00803894" w:rsidP="00803894">
      <w:pPr>
        <w:pStyle w:val="Standard"/>
        <w:numPr>
          <w:ilvl w:val="0"/>
          <w:numId w:val="18"/>
        </w:numPr>
        <w:spacing w:after="120" w:line="360" w:lineRule="auto"/>
        <w:jc w:val="both"/>
        <w:rPr>
          <w:rFonts w:ascii="Trebuchet MS" w:hAnsi="Trebuchet MS" w:cstheme="minorHAnsi"/>
          <w:sz w:val="22"/>
          <w:szCs w:val="22"/>
        </w:rPr>
      </w:pPr>
      <w:r w:rsidRPr="00803894">
        <w:rPr>
          <w:rFonts w:ascii="Trebuchet MS" w:hAnsi="Trebuchet MS" w:cstheme="minorHAnsi"/>
          <w:sz w:val="22"/>
          <w:szCs w:val="22"/>
        </w:rPr>
        <w:t xml:space="preserve">Prestadores de serviços, fornecedores e parceiros: para que possamos te proporcionar serviços e experiências de qualidade, contamos com a colaboração de diversos prestadores de serviços e parceiros que poderão tratar os dados pessoais coletados em nosso nome e de acordo com as nossas instruções, dentre os serviços prestados, poderemos ter: instituições financeiras, serviços de adquirência, análise de antifraude, </w:t>
      </w:r>
      <w:r w:rsidR="00B859C5">
        <w:rPr>
          <w:rFonts w:ascii="Trebuchet MS" w:hAnsi="Trebuchet MS" w:cstheme="minorHAnsi"/>
          <w:sz w:val="22"/>
          <w:szCs w:val="22"/>
        </w:rPr>
        <w:t xml:space="preserve">prestadores de serviço de tecnologia diversos para </w:t>
      </w:r>
      <w:r w:rsidR="006302D2">
        <w:rPr>
          <w:rFonts w:ascii="Trebuchet MS" w:hAnsi="Trebuchet MS" w:cstheme="minorHAnsi"/>
          <w:sz w:val="22"/>
          <w:szCs w:val="22"/>
        </w:rPr>
        <w:t>análise de comportamento</w:t>
      </w:r>
      <w:r w:rsidR="002C64B8">
        <w:rPr>
          <w:rFonts w:ascii="Trebuchet MS" w:hAnsi="Trebuchet MS" w:cstheme="minorHAnsi"/>
          <w:sz w:val="22"/>
          <w:szCs w:val="22"/>
        </w:rPr>
        <w:t xml:space="preserve"> de consumo, geração de leads, </w:t>
      </w:r>
      <w:r w:rsidR="00B859C5">
        <w:rPr>
          <w:rFonts w:ascii="Trebuchet MS" w:hAnsi="Trebuchet MS" w:cstheme="minorHAnsi"/>
          <w:sz w:val="22"/>
          <w:szCs w:val="22"/>
        </w:rPr>
        <w:t>oferta</w:t>
      </w:r>
      <w:r w:rsidR="006302D2">
        <w:rPr>
          <w:rFonts w:ascii="Trebuchet MS" w:hAnsi="Trebuchet MS" w:cstheme="minorHAnsi"/>
          <w:sz w:val="22"/>
          <w:szCs w:val="22"/>
        </w:rPr>
        <w:t xml:space="preserve"> de produtos, serviços e cumprimento do proposito negocial da AVIVA, </w:t>
      </w:r>
      <w:r w:rsidRPr="00803894">
        <w:rPr>
          <w:rFonts w:ascii="Trebuchet MS" w:hAnsi="Trebuchet MS" w:cstheme="minorHAnsi"/>
          <w:sz w:val="22"/>
          <w:szCs w:val="22"/>
        </w:rPr>
        <w:t>recrutamento e seleção de candidatos, campanhas de marketing, eventos e atrações e armazenamento em nuvem;</w:t>
      </w:r>
    </w:p>
    <w:p w14:paraId="1FAAB8C1" w14:textId="77777777" w:rsidR="00803894" w:rsidRDefault="00803894" w:rsidP="00803894">
      <w:pPr>
        <w:pStyle w:val="Standard"/>
        <w:numPr>
          <w:ilvl w:val="0"/>
          <w:numId w:val="18"/>
        </w:numPr>
        <w:spacing w:after="120" w:line="360" w:lineRule="auto"/>
        <w:jc w:val="both"/>
        <w:rPr>
          <w:rFonts w:ascii="Trebuchet MS" w:hAnsi="Trebuchet MS" w:cstheme="minorHAnsi"/>
          <w:sz w:val="22"/>
          <w:szCs w:val="22"/>
        </w:rPr>
      </w:pPr>
      <w:r w:rsidRPr="00803894">
        <w:rPr>
          <w:rFonts w:ascii="Trebuchet MS" w:hAnsi="Trebuchet MS" w:cstheme="minorHAnsi"/>
          <w:sz w:val="22"/>
          <w:szCs w:val="22"/>
        </w:rPr>
        <w:t>Autoridades governamentais: para o cumprimento de obrigações legais ou regulatórias, os seus dados pessoais poderão ser compartilhados com as autoridades competentes;</w:t>
      </w:r>
    </w:p>
    <w:p w14:paraId="03613314" w14:textId="1C1D008C" w:rsidR="00803894" w:rsidRPr="00803894" w:rsidRDefault="00803894" w:rsidP="00803894">
      <w:pPr>
        <w:pStyle w:val="Standard"/>
        <w:numPr>
          <w:ilvl w:val="0"/>
          <w:numId w:val="18"/>
        </w:numPr>
        <w:spacing w:after="120" w:line="360" w:lineRule="auto"/>
        <w:jc w:val="both"/>
        <w:rPr>
          <w:rFonts w:ascii="Trebuchet MS" w:hAnsi="Trebuchet MS" w:cstheme="minorHAnsi"/>
          <w:sz w:val="22"/>
          <w:szCs w:val="22"/>
        </w:rPr>
      </w:pPr>
      <w:r w:rsidRPr="00803894">
        <w:rPr>
          <w:rFonts w:ascii="Trebuchet MS" w:hAnsi="Trebuchet MS" w:cstheme="minorHAnsi"/>
          <w:sz w:val="22"/>
          <w:szCs w:val="22"/>
        </w:rPr>
        <w:t>Em atendimento às ordens judiciais.</w:t>
      </w:r>
    </w:p>
    <w:p w14:paraId="64972A4B" w14:textId="77777777" w:rsidR="004548CB" w:rsidRDefault="004548CB" w:rsidP="004548CB">
      <w:pPr>
        <w:pStyle w:val="Standard"/>
        <w:spacing w:after="120" w:line="360" w:lineRule="auto"/>
        <w:jc w:val="both"/>
        <w:rPr>
          <w:rFonts w:ascii="Trebuchet MS" w:hAnsi="Trebuchet MS" w:cstheme="minorHAnsi"/>
          <w:sz w:val="22"/>
          <w:szCs w:val="22"/>
        </w:rPr>
      </w:pPr>
    </w:p>
    <w:p w14:paraId="157B9FC8" w14:textId="327FDF55" w:rsidR="004548CB" w:rsidRDefault="00512656" w:rsidP="004548CB">
      <w:pPr>
        <w:pStyle w:val="Ttulo1"/>
        <w:rPr>
          <w:rFonts w:ascii="Trebuchet MS" w:hAnsi="Trebuchet MS"/>
        </w:rPr>
      </w:pPr>
      <w:bookmarkStart w:id="5" w:name="_Toc225869938"/>
      <w:r w:rsidRPr="00512656">
        <w:rPr>
          <w:rFonts w:ascii="Trebuchet MS" w:hAnsi="Trebuchet MS"/>
        </w:rPr>
        <w:t>TRANSFERÊNCIA INTERNACIONAL DE DADOS PESSOAIS</w:t>
      </w:r>
      <w:bookmarkEnd w:id="5"/>
    </w:p>
    <w:p w14:paraId="142E1E1F" w14:textId="586ADE09" w:rsidR="004F3AA7" w:rsidRPr="004F3AA7" w:rsidRDefault="7B6BE138" w:rsidP="3E094008">
      <w:pPr>
        <w:pStyle w:val="Standard"/>
        <w:spacing w:after="120" w:line="360" w:lineRule="auto"/>
        <w:ind w:firstLine="709"/>
        <w:jc w:val="both"/>
        <w:rPr>
          <w:rFonts w:ascii="Trebuchet MS" w:hAnsi="Trebuchet MS" w:cstheme="minorBidi"/>
          <w:sz w:val="22"/>
          <w:szCs w:val="22"/>
        </w:rPr>
      </w:pPr>
      <w:r w:rsidRPr="3E094008">
        <w:rPr>
          <w:rFonts w:ascii="Trebuchet MS" w:hAnsi="Trebuchet MS" w:cstheme="minorBidi"/>
          <w:sz w:val="22"/>
          <w:szCs w:val="22"/>
        </w:rPr>
        <w:t>Alguns de seus dados pessoais poderão ser transferidos para outros países,</w:t>
      </w:r>
      <w:r w:rsidR="588EE2F6" w:rsidRPr="3E094008">
        <w:rPr>
          <w:rFonts w:ascii="Trebuchet MS" w:hAnsi="Trebuchet MS" w:cstheme="minorBidi"/>
          <w:sz w:val="22"/>
          <w:szCs w:val="22"/>
        </w:rPr>
        <w:t xml:space="preserve"> </w:t>
      </w:r>
      <w:r w:rsidR="1624D1C1" w:rsidRPr="3E094008">
        <w:rPr>
          <w:rFonts w:ascii="Trebuchet MS" w:hAnsi="Trebuchet MS" w:cstheme="minorBidi"/>
          <w:sz w:val="22"/>
          <w:szCs w:val="22"/>
        </w:rPr>
        <w:t>quando necessário para a execução de serviços relacionados às atividades da Aviva</w:t>
      </w:r>
      <w:r w:rsidR="632FB16C" w:rsidRPr="3E094008">
        <w:rPr>
          <w:rFonts w:ascii="Trebuchet MS" w:hAnsi="Trebuchet MS" w:cstheme="minorBidi"/>
          <w:sz w:val="22"/>
          <w:szCs w:val="22"/>
        </w:rPr>
        <w:t xml:space="preserve">, </w:t>
      </w:r>
      <w:r w:rsidR="37C70EB7" w:rsidRPr="3E094008">
        <w:rPr>
          <w:rFonts w:ascii="Trebuchet MS" w:hAnsi="Trebuchet MS" w:cstheme="minorBidi"/>
          <w:sz w:val="22"/>
          <w:szCs w:val="22"/>
        </w:rPr>
        <w:t>tais como a utilização de serviços computacionais em nuvem, soluções tecnológicas, ou suporte operacional.</w:t>
      </w:r>
      <w:r w:rsidR="6F1CDCC7" w:rsidRPr="3E094008">
        <w:rPr>
          <w:rFonts w:ascii="Trebuchet MS" w:hAnsi="Trebuchet MS" w:cstheme="minorBidi"/>
          <w:sz w:val="22"/>
          <w:szCs w:val="22"/>
        </w:rPr>
        <w:t xml:space="preserve"> </w:t>
      </w:r>
      <w:r w:rsidR="3C2860EE" w:rsidRPr="3E094008">
        <w:rPr>
          <w:rFonts w:ascii="Trebuchet MS" w:hAnsi="Trebuchet MS" w:cstheme="minorBidi"/>
          <w:sz w:val="22"/>
          <w:szCs w:val="22"/>
        </w:rPr>
        <w:t>O</w:t>
      </w:r>
      <w:r w:rsidR="6F1CDCC7" w:rsidRPr="3E094008">
        <w:rPr>
          <w:rFonts w:ascii="Trebuchet MS" w:hAnsi="Trebuchet MS" w:cstheme="minorBidi"/>
          <w:sz w:val="22"/>
          <w:szCs w:val="22"/>
        </w:rPr>
        <w:t>u</w:t>
      </w:r>
      <w:r w:rsidRPr="3E094008">
        <w:rPr>
          <w:rFonts w:ascii="Trebuchet MS" w:hAnsi="Trebuchet MS" w:cstheme="minorBidi"/>
          <w:sz w:val="22"/>
          <w:szCs w:val="22"/>
        </w:rPr>
        <w:t xml:space="preserve"> </w:t>
      </w:r>
      <w:r w:rsidR="3C2860EE" w:rsidRPr="3E094008">
        <w:rPr>
          <w:rFonts w:ascii="Trebuchet MS" w:hAnsi="Trebuchet MS" w:cstheme="minorBidi"/>
          <w:sz w:val="22"/>
          <w:szCs w:val="22"/>
        </w:rPr>
        <w:t xml:space="preserve">ainda com a colaboração de parceiros que armazenam seus dados internacionalmente. </w:t>
      </w:r>
      <w:r w:rsidR="632FB16C" w:rsidRPr="3E094008">
        <w:rPr>
          <w:rFonts w:ascii="Trebuchet MS" w:hAnsi="Trebuchet MS" w:cstheme="minorBidi"/>
          <w:sz w:val="22"/>
          <w:szCs w:val="22"/>
        </w:rPr>
        <w:t xml:space="preserve"> </w:t>
      </w:r>
      <w:r w:rsidR="1768E702" w:rsidRPr="3E094008">
        <w:rPr>
          <w:rFonts w:ascii="Trebuchet MS" w:hAnsi="Trebuchet MS" w:cstheme="minorBidi"/>
          <w:sz w:val="22"/>
          <w:szCs w:val="22"/>
        </w:rPr>
        <w:t xml:space="preserve"> </w:t>
      </w:r>
    </w:p>
    <w:p w14:paraId="48465285" w14:textId="7F6CD25C" w:rsidR="004F3AA7" w:rsidRPr="004F3AA7" w:rsidRDefault="004F3AA7" w:rsidP="004F3AA7">
      <w:pPr>
        <w:pStyle w:val="Standard"/>
        <w:spacing w:line="360" w:lineRule="auto"/>
        <w:ind w:firstLine="709"/>
        <w:jc w:val="both"/>
        <w:rPr>
          <w:rFonts w:ascii="Trebuchet MS" w:hAnsi="Trebuchet MS" w:cstheme="minorHAnsi"/>
          <w:sz w:val="22"/>
          <w:szCs w:val="22"/>
        </w:rPr>
      </w:pPr>
      <w:r w:rsidRPr="004F3AA7">
        <w:rPr>
          <w:rFonts w:ascii="Trebuchet MS" w:hAnsi="Trebuchet MS" w:cstheme="minorHAnsi"/>
          <w:sz w:val="22"/>
          <w:szCs w:val="22"/>
        </w:rPr>
        <w:t>A Aviva possui credenciamento junto à uma intercambiadora, ficando admitida a extensão da utilização do direito de uso de ocupação por Sistema de Tempo Compartilhado ao sistema de intercâmbio de hospedagem. Assim, caso haja adesão ao programa de intercâmbio de semanas de hospedagem, será necessário o preenchimento do contrato da intercambiadora e os seus dados poderão ser compartilhados com ele para realizar a associação</w:t>
      </w:r>
      <w:r w:rsidR="00BC14C9">
        <w:rPr>
          <w:rFonts w:ascii="Trebuchet MS" w:hAnsi="Trebuchet MS" w:cstheme="minorHAnsi"/>
          <w:sz w:val="22"/>
          <w:szCs w:val="22"/>
        </w:rPr>
        <w:t xml:space="preserve"> e através de contrato próprio o qual o próprio consumidor adere/contrata de forma adicional</w:t>
      </w:r>
      <w:r w:rsidRPr="004F3AA7">
        <w:rPr>
          <w:rFonts w:ascii="Trebuchet MS" w:hAnsi="Trebuchet MS" w:cstheme="minorHAnsi"/>
          <w:sz w:val="22"/>
          <w:szCs w:val="22"/>
        </w:rPr>
        <w:t>. Após a associação, o pagamento de taxas, agendamentos, reservas, dentre outros, serão negociados entre o cliente e a intercambiadora.</w:t>
      </w:r>
    </w:p>
    <w:p w14:paraId="1341C993" w14:textId="50F7D891" w:rsidR="00D20AE5" w:rsidRPr="009928BA" w:rsidRDefault="00D20AE5" w:rsidP="009928BA">
      <w:pPr>
        <w:pStyle w:val="Standard"/>
        <w:spacing w:after="120" w:line="360" w:lineRule="auto"/>
        <w:ind w:firstLine="709"/>
        <w:jc w:val="both"/>
        <w:rPr>
          <w:rFonts w:ascii="Trebuchet MS" w:hAnsi="Trebuchet MS" w:cstheme="minorBidi"/>
          <w:sz w:val="22"/>
          <w:szCs w:val="22"/>
        </w:rPr>
      </w:pPr>
      <w:r w:rsidRPr="009928BA">
        <w:rPr>
          <w:rFonts w:ascii="Trebuchet MS" w:hAnsi="Trebuchet MS" w:cstheme="minorBidi"/>
          <w:sz w:val="22"/>
          <w:szCs w:val="22"/>
        </w:rPr>
        <w:t xml:space="preserve">Sempre que houver a necessidade de transferência internacional de dados pessoais, a Aviva adotará os mecanismos e salvaguardas previstos na Lei Geral de </w:t>
      </w:r>
      <w:r w:rsidRPr="009928BA">
        <w:rPr>
          <w:rFonts w:ascii="Trebuchet MS" w:hAnsi="Trebuchet MS" w:cstheme="minorBidi"/>
          <w:sz w:val="22"/>
          <w:szCs w:val="22"/>
        </w:rPr>
        <w:lastRenderedPageBreak/>
        <w:t>Proteção de Dados Pessoais (LGPD), especialmente aqueles estabelecidos no art. 33, bem como observará as diretrizes e regulamentos expedidos pela A</w:t>
      </w:r>
      <w:r w:rsidR="00FD40E1" w:rsidRPr="009928BA">
        <w:rPr>
          <w:rFonts w:ascii="Trebuchet MS" w:hAnsi="Trebuchet MS" w:cstheme="minorBidi"/>
          <w:sz w:val="22"/>
          <w:szCs w:val="22"/>
        </w:rPr>
        <w:t>gência</w:t>
      </w:r>
      <w:r w:rsidRPr="009928BA">
        <w:rPr>
          <w:rFonts w:ascii="Trebuchet MS" w:hAnsi="Trebuchet MS" w:cstheme="minorBidi"/>
          <w:sz w:val="22"/>
          <w:szCs w:val="22"/>
        </w:rPr>
        <w:t xml:space="preserve"> Nacional de Proteção de Dados (ANPD).</w:t>
      </w:r>
    </w:p>
    <w:p w14:paraId="4BF95BE6" w14:textId="5DDED7CF" w:rsidR="00272D4E" w:rsidRPr="009928BA" w:rsidRDefault="00D20AE5" w:rsidP="009928BA">
      <w:pPr>
        <w:pStyle w:val="Standard"/>
        <w:spacing w:after="120" w:line="360" w:lineRule="auto"/>
        <w:ind w:firstLine="709"/>
        <w:jc w:val="both"/>
        <w:rPr>
          <w:rFonts w:ascii="Trebuchet MS" w:hAnsi="Trebuchet MS" w:cstheme="minorBidi"/>
          <w:sz w:val="22"/>
          <w:szCs w:val="22"/>
        </w:rPr>
      </w:pPr>
      <w:r w:rsidRPr="009928BA">
        <w:rPr>
          <w:rFonts w:ascii="Trebuchet MS" w:hAnsi="Trebuchet MS" w:cstheme="minorBidi"/>
          <w:sz w:val="22"/>
          <w:szCs w:val="22"/>
        </w:rPr>
        <w:t>Nos termos da Resolução CD/ANPD nº 32, de 26 de janeiro de 2026, a União Europeia foi reconhecida como organismo internacional que proporciona grau de proteção de dados pessoais adequado ao previsto na LGPD. Assim, as transferências de dados pessoais para os Estados</w:t>
      </w:r>
      <w:r w:rsidRPr="009928BA">
        <w:rPr>
          <w:rFonts w:ascii="Cambria Math" w:hAnsi="Cambria Math" w:cs="Cambria Math"/>
          <w:sz w:val="22"/>
          <w:szCs w:val="22"/>
        </w:rPr>
        <w:t>‑</w:t>
      </w:r>
      <w:r w:rsidRPr="009928BA">
        <w:rPr>
          <w:rFonts w:ascii="Trebuchet MS" w:hAnsi="Trebuchet MS" w:cstheme="minorBidi"/>
          <w:sz w:val="22"/>
          <w:szCs w:val="22"/>
        </w:rPr>
        <w:t>Membros da União Europeia, para os países integrantes do Espaço Econômico Europeu (Islândia, Liechtenstein e Noruega), bem como para as instituições, órgãos e agências da União Europeia, poderão ocorrer com fundamento no art. 33, inciso I, da LGPD, sem prejuízo do cumprimento das demais obrigações legais aplicáveis ao tratamento de dados pessoais.</w:t>
      </w:r>
    </w:p>
    <w:p w14:paraId="2321FDFE" w14:textId="77777777" w:rsidR="00D20AE5" w:rsidRDefault="00D20AE5" w:rsidP="00D20AE5"/>
    <w:p w14:paraId="74171B58" w14:textId="13DAD486" w:rsidR="006C0CC7" w:rsidRDefault="009835B6" w:rsidP="006C0CC7">
      <w:pPr>
        <w:pStyle w:val="Ttulo1"/>
        <w:rPr>
          <w:rFonts w:ascii="Trebuchet MS" w:hAnsi="Trebuchet MS"/>
        </w:rPr>
      </w:pPr>
      <w:bookmarkStart w:id="6" w:name="_Toc225869939"/>
      <w:r w:rsidRPr="009835B6">
        <w:rPr>
          <w:rFonts w:ascii="Trebuchet MS" w:hAnsi="Trebuchet MS"/>
        </w:rPr>
        <w:t>RETENÇÃO E EXCLUSÃO DOS SEUS DADOS PESSOAIS</w:t>
      </w:r>
      <w:bookmarkEnd w:id="6"/>
    </w:p>
    <w:p w14:paraId="2195D9B2" w14:textId="197890D1" w:rsidR="009835B6" w:rsidRPr="009835B6" w:rsidRDefault="009835B6" w:rsidP="009835B6">
      <w:pPr>
        <w:pStyle w:val="Standard"/>
        <w:spacing w:after="120" w:line="360" w:lineRule="auto"/>
        <w:ind w:firstLine="709"/>
        <w:jc w:val="both"/>
        <w:rPr>
          <w:rFonts w:ascii="Trebuchet MS" w:hAnsi="Trebuchet MS" w:cstheme="minorHAnsi"/>
          <w:sz w:val="22"/>
          <w:szCs w:val="22"/>
        </w:rPr>
      </w:pPr>
      <w:r w:rsidRPr="009835B6">
        <w:rPr>
          <w:rFonts w:ascii="Trebuchet MS" w:hAnsi="Trebuchet MS" w:cstheme="minorHAnsi"/>
          <w:sz w:val="22"/>
          <w:szCs w:val="22"/>
        </w:rPr>
        <w:t>A Aviva tratará os seus dados pessoais durante todo o período em que você for nosso cliente, nosso colaborador, utilizar os nossos serviços e navegar em nossas plataformas ou quando for nosso potencial cliente com quem compartilhamos nossas ofertas e promoções. Os dados serão armazenados em ambiente seguro e controlado para garantir a sua privacidade.</w:t>
      </w:r>
    </w:p>
    <w:p w14:paraId="66A6B2E0" w14:textId="17440A81" w:rsidR="009835B6" w:rsidRDefault="009835B6" w:rsidP="009835B6">
      <w:pPr>
        <w:pStyle w:val="Standard"/>
        <w:spacing w:after="120" w:line="360" w:lineRule="auto"/>
        <w:ind w:firstLine="709"/>
        <w:jc w:val="both"/>
        <w:rPr>
          <w:rFonts w:ascii="Trebuchet MS" w:hAnsi="Trebuchet MS" w:cstheme="minorHAnsi"/>
          <w:sz w:val="22"/>
          <w:szCs w:val="22"/>
        </w:rPr>
      </w:pPr>
      <w:r w:rsidRPr="009835B6">
        <w:rPr>
          <w:rFonts w:ascii="Trebuchet MS" w:hAnsi="Trebuchet MS" w:cstheme="minorHAnsi"/>
          <w:sz w:val="22"/>
          <w:szCs w:val="22"/>
        </w:rPr>
        <w:t>Para cumprimento de obrigações legais ou regulatórias, para o exercício regular de direitos em processos judicial, administrativo ou arbitral, ou, quando aplicável, para fins de auditorias, poderemos armazenar os seus dados pessoais por um período adicional, de acordo com a legislação aplicável.</w:t>
      </w:r>
    </w:p>
    <w:p w14:paraId="68BE896A" w14:textId="3228AE37" w:rsidR="00847B86" w:rsidRDefault="67BD581D" w:rsidP="3E094008">
      <w:pPr>
        <w:pStyle w:val="Standard"/>
        <w:spacing w:after="120" w:line="360" w:lineRule="auto"/>
        <w:ind w:firstLine="709"/>
        <w:jc w:val="both"/>
        <w:rPr>
          <w:rFonts w:ascii="Trebuchet MS" w:hAnsi="Trebuchet MS" w:cstheme="minorBidi"/>
          <w:sz w:val="22"/>
          <w:szCs w:val="22"/>
        </w:rPr>
      </w:pPr>
      <w:r w:rsidRPr="3E094008">
        <w:rPr>
          <w:rFonts w:ascii="Trebuchet MS" w:hAnsi="Trebuchet MS" w:cstheme="minorBidi"/>
          <w:sz w:val="22"/>
          <w:szCs w:val="22"/>
        </w:rPr>
        <w:t>Os prazos de retenção dos dados pessoais observam a finalidade do tratamento, as obrigações legais e regulatórias aplicáveis, bem como as políticas internas da Aviva relativas à retenção e descarte de dados</w:t>
      </w:r>
      <w:r w:rsidR="673BF6E9" w:rsidRPr="3E094008">
        <w:rPr>
          <w:rFonts w:ascii="Trebuchet MS" w:hAnsi="Trebuchet MS" w:cstheme="minorBidi"/>
          <w:sz w:val="22"/>
          <w:szCs w:val="22"/>
        </w:rPr>
        <w:t>, nos termos do artigo 16 da LGPD</w:t>
      </w:r>
    </w:p>
    <w:p w14:paraId="541FDE20" w14:textId="77777777" w:rsidR="006C0CC7" w:rsidRDefault="006C0CC7" w:rsidP="00C763FB"/>
    <w:p w14:paraId="64780B2C" w14:textId="237B681D" w:rsidR="006C0CC7" w:rsidRDefault="00B42EE2" w:rsidP="006C0CC7">
      <w:pPr>
        <w:pStyle w:val="Ttulo1"/>
        <w:rPr>
          <w:rFonts w:ascii="Trebuchet MS" w:hAnsi="Trebuchet MS"/>
        </w:rPr>
      </w:pPr>
      <w:bookmarkStart w:id="7" w:name="_Toc225869940"/>
      <w:r w:rsidRPr="00B42EE2">
        <w:rPr>
          <w:rFonts w:ascii="Trebuchet MS" w:hAnsi="Trebuchet MS"/>
        </w:rPr>
        <w:t>SEUS DIREITOS COMO TITULAR DE DADOS PESSOAIS</w:t>
      </w:r>
      <w:bookmarkEnd w:id="7"/>
    </w:p>
    <w:p w14:paraId="30C70EF9" w14:textId="77777777" w:rsidR="000E7AB7" w:rsidRDefault="000E7AB7" w:rsidP="000E7AB7">
      <w:pPr>
        <w:pStyle w:val="Standard"/>
        <w:spacing w:after="120" w:line="360" w:lineRule="auto"/>
        <w:ind w:firstLine="709"/>
        <w:jc w:val="both"/>
        <w:rPr>
          <w:rFonts w:ascii="Trebuchet MS" w:hAnsi="Trebuchet MS" w:cstheme="minorHAnsi"/>
          <w:sz w:val="22"/>
          <w:szCs w:val="22"/>
        </w:rPr>
      </w:pPr>
      <w:r w:rsidRPr="000E7AB7">
        <w:rPr>
          <w:rFonts w:ascii="Trebuchet MS" w:hAnsi="Trebuchet MS" w:cstheme="minorHAnsi"/>
          <w:sz w:val="22"/>
          <w:szCs w:val="22"/>
        </w:rPr>
        <w:t>A transparência sobre o tratamento dos seus dados pessoais é prioridade para a Aviva. Além das informações disponibilizadas nesta política, você também poderá exercer os direitos previstos no Art. 18 da LGPD, dentre eles:</w:t>
      </w:r>
    </w:p>
    <w:p w14:paraId="1E4BB2B2" w14:textId="77777777" w:rsidR="000E7AB7" w:rsidRDefault="000E7AB7" w:rsidP="000E7AB7">
      <w:pPr>
        <w:pStyle w:val="Standard"/>
        <w:numPr>
          <w:ilvl w:val="0"/>
          <w:numId w:val="19"/>
        </w:numPr>
        <w:spacing w:after="120" w:line="360" w:lineRule="auto"/>
        <w:jc w:val="both"/>
        <w:rPr>
          <w:rFonts w:ascii="Trebuchet MS" w:hAnsi="Trebuchet MS" w:cstheme="minorHAnsi"/>
          <w:sz w:val="22"/>
          <w:szCs w:val="22"/>
        </w:rPr>
      </w:pPr>
      <w:r w:rsidRPr="000E7AB7">
        <w:rPr>
          <w:rFonts w:ascii="Trebuchet MS" w:hAnsi="Trebuchet MS" w:cstheme="minorHAnsi"/>
          <w:sz w:val="22"/>
          <w:szCs w:val="22"/>
        </w:rPr>
        <w:t>Confirmação da existência de tratamento;</w:t>
      </w:r>
    </w:p>
    <w:p w14:paraId="62690E55" w14:textId="77777777" w:rsidR="000E7AB7" w:rsidRDefault="000E7AB7" w:rsidP="000E7AB7">
      <w:pPr>
        <w:pStyle w:val="Standard"/>
        <w:numPr>
          <w:ilvl w:val="0"/>
          <w:numId w:val="19"/>
        </w:numPr>
        <w:spacing w:after="120" w:line="360" w:lineRule="auto"/>
        <w:jc w:val="both"/>
        <w:rPr>
          <w:rFonts w:ascii="Trebuchet MS" w:hAnsi="Trebuchet MS" w:cstheme="minorHAnsi"/>
          <w:sz w:val="22"/>
          <w:szCs w:val="22"/>
        </w:rPr>
      </w:pPr>
      <w:r w:rsidRPr="000E7AB7">
        <w:rPr>
          <w:rFonts w:ascii="Trebuchet MS" w:hAnsi="Trebuchet MS" w:cstheme="minorHAnsi"/>
          <w:sz w:val="22"/>
          <w:szCs w:val="22"/>
        </w:rPr>
        <w:t>Acesso aos dados;</w:t>
      </w:r>
    </w:p>
    <w:p w14:paraId="1D7C9E37" w14:textId="77777777" w:rsidR="000E7AB7" w:rsidRDefault="000E7AB7" w:rsidP="000E7AB7">
      <w:pPr>
        <w:pStyle w:val="Standard"/>
        <w:numPr>
          <w:ilvl w:val="0"/>
          <w:numId w:val="19"/>
        </w:numPr>
        <w:spacing w:after="120" w:line="360" w:lineRule="auto"/>
        <w:jc w:val="both"/>
        <w:rPr>
          <w:rFonts w:ascii="Trebuchet MS" w:hAnsi="Trebuchet MS" w:cstheme="minorHAnsi"/>
          <w:sz w:val="22"/>
          <w:szCs w:val="22"/>
        </w:rPr>
      </w:pPr>
      <w:r w:rsidRPr="000E7AB7">
        <w:rPr>
          <w:rFonts w:ascii="Trebuchet MS" w:hAnsi="Trebuchet MS" w:cstheme="minorHAnsi"/>
          <w:sz w:val="22"/>
          <w:szCs w:val="22"/>
        </w:rPr>
        <w:t>Correção de dados incompletos, inexatos ou desatualizados;</w:t>
      </w:r>
    </w:p>
    <w:p w14:paraId="3521C5D4" w14:textId="77777777" w:rsidR="000E7AB7" w:rsidRDefault="000E7AB7" w:rsidP="000E7AB7">
      <w:pPr>
        <w:pStyle w:val="Standard"/>
        <w:numPr>
          <w:ilvl w:val="0"/>
          <w:numId w:val="19"/>
        </w:numPr>
        <w:spacing w:after="120" w:line="360" w:lineRule="auto"/>
        <w:jc w:val="both"/>
        <w:rPr>
          <w:rFonts w:ascii="Trebuchet MS" w:hAnsi="Trebuchet MS" w:cstheme="minorHAnsi"/>
          <w:sz w:val="22"/>
          <w:szCs w:val="22"/>
        </w:rPr>
      </w:pPr>
      <w:r w:rsidRPr="000E7AB7">
        <w:rPr>
          <w:rFonts w:ascii="Trebuchet MS" w:hAnsi="Trebuchet MS" w:cstheme="minorHAnsi"/>
          <w:sz w:val="22"/>
          <w:szCs w:val="22"/>
        </w:rPr>
        <w:lastRenderedPageBreak/>
        <w:t>Anonimização, bloqueio ou eliminação de dados desnecessários, excessivos ou tratados em desconformidade com a LGPD;</w:t>
      </w:r>
    </w:p>
    <w:p w14:paraId="26A86EE8" w14:textId="77777777" w:rsidR="000E7AB7" w:rsidRDefault="000E7AB7" w:rsidP="000E7AB7">
      <w:pPr>
        <w:pStyle w:val="Standard"/>
        <w:numPr>
          <w:ilvl w:val="0"/>
          <w:numId w:val="19"/>
        </w:numPr>
        <w:spacing w:after="120" w:line="360" w:lineRule="auto"/>
        <w:jc w:val="both"/>
        <w:rPr>
          <w:rFonts w:ascii="Trebuchet MS" w:hAnsi="Trebuchet MS" w:cstheme="minorHAnsi"/>
          <w:sz w:val="22"/>
          <w:szCs w:val="22"/>
        </w:rPr>
      </w:pPr>
      <w:r w:rsidRPr="000E7AB7">
        <w:rPr>
          <w:rFonts w:ascii="Trebuchet MS" w:hAnsi="Trebuchet MS" w:cstheme="minorHAnsi"/>
          <w:sz w:val="22"/>
          <w:szCs w:val="22"/>
        </w:rPr>
        <w:t>Portabilidade dos dados a outro fornecedor de serviço ou produto, observados os segredos comercial e industrial;</w:t>
      </w:r>
    </w:p>
    <w:p w14:paraId="62743824" w14:textId="77777777" w:rsidR="000E7AB7" w:rsidRDefault="000E7AB7" w:rsidP="000E7AB7">
      <w:pPr>
        <w:pStyle w:val="Standard"/>
        <w:numPr>
          <w:ilvl w:val="0"/>
          <w:numId w:val="19"/>
        </w:numPr>
        <w:spacing w:after="120" w:line="360" w:lineRule="auto"/>
        <w:jc w:val="both"/>
        <w:rPr>
          <w:rFonts w:ascii="Trebuchet MS" w:hAnsi="Trebuchet MS" w:cstheme="minorHAnsi"/>
          <w:sz w:val="22"/>
          <w:szCs w:val="22"/>
        </w:rPr>
      </w:pPr>
      <w:r w:rsidRPr="000E7AB7">
        <w:rPr>
          <w:rFonts w:ascii="Trebuchet MS" w:hAnsi="Trebuchet MS" w:cstheme="minorHAnsi"/>
          <w:sz w:val="22"/>
          <w:szCs w:val="22"/>
        </w:rPr>
        <w:t>Eliminação dos dados pessoais tratados com o consentimento do titular, exceto nas hipóteses previstas na LGPD;</w:t>
      </w:r>
    </w:p>
    <w:p w14:paraId="125E0174" w14:textId="77777777" w:rsidR="000E7AB7" w:rsidRDefault="000E7AB7" w:rsidP="000E7AB7">
      <w:pPr>
        <w:pStyle w:val="Standard"/>
        <w:numPr>
          <w:ilvl w:val="0"/>
          <w:numId w:val="19"/>
        </w:numPr>
        <w:spacing w:after="120" w:line="360" w:lineRule="auto"/>
        <w:jc w:val="both"/>
        <w:rPr>
          <w:rFonts w:ascii="Trebuchet MS" w:hAnsi="Trebuchet MS" w:cstheme="minorHAnsi"/>
          <w:sz w:val="22"/>
          <w:szCs w:val="22"/>
        </w:rPr>
      </w:pPr>
      <w:r w:rsidRPr="000E7AB7">
        <w:rPr>
          <w:rFonts w:ascii="Trebuchet MS" w:hAnsi="Trebuchet MS" w:cstheme="minorHAnsi"/>
          <w:sz w:val="22"/>
          <w:szCs w:val="22"/>
        </w:rPr>
        <w:t>Informação das entidades públicas e privadas com as quais a Aviva realizou uso compartilhado de dados;</w:t>
      </w:r>
    </w:p>
    <w:p w14:paraId="0B4913E9" w14:textId="77777777" w:rsidR="000E7AB7" w:rsidRDefault="000E7AB7" w:rsidP="000E7AB7">
      <w:pPr>
        <w:pStyle w:val="Standard"/>
        <w:numPr>
          <w:ilvl w:val="0"/>
          <w:numId w:val="19"/>
        </w:numPr>
        <w:spacing w:after="120" w:line="360" w:lineRule="auto"/>
        <w:jc w:val="both"/>
        <w:rPr>
          <w:rFonts w:ascii="Trebuchet MS" w:hAnsi="Trebuchet MS" w:cstheme="minorHAnsi"/>
          <w:sz w:val="22"/>
          <w:szCs w:val="22"/>
        </w:rPr>
      </w:pPr>
      <w:r w:rsidRPr="000E7AB7">
        <w:rPr>
          <w:rFonts w:ascii="Trebuchet MS" w:hAnsi="Trebuchet MS" w:cstheme="minorHAnsi"/>
          <w:sz w:val="22"/>
          <w:szCs w:val="22"/>
        </w:rPr>
        <w:t>Informação sobre a possibilidade de não fornecer consentimento e sobre as consequências da negativa;</w:t>
      </w:r>
    </w:p>
    <w:p w14:paraId="705E197C" w14:textId="3A092123" w:rsidR="000E7AB7" w:rsidRPr="000E7AB7" w:rsidRDefault="000E7AB7" w:rsidP="000E7AB7">
      <w:pPr>
        <w:pStyle w:val="Standard"/>
        <w:numPr>
          <w:ilvl w:val="0"/>
          <w:numId w:val="19"/>
        </w:numPr>
        <w:spacing w:after="120" w:line="360" w:lineRule="auto"/>
        <w:jc w:val="both"/>
        <w:rPr>
          <w:rFonts w:ascii="Trebuchet MS" w:hAnsi="Trebuchet MS" w:cstheme="minorHAnsi"/>
          <w:sz w:val="22"/>
          <w:szCs w:val="22"/>
        </w:rPr>
      </w:pPr>
      <w:r w:rsidRPr="000E7AB7">
        <w:rPr>
          <w:rFonts w:ascii="Trebuchet MS" w:hAnsi="Trebuchet MS" w:cstheme="minorHAnsi"/>
          <w:sz w:val="22"/>
          <w:szCs w:val="22"/>
        </w:rPr>
        <w:t>Revogação do consentimento.</w:t>
      </w:r>
    </w:p>
    <w:p w14:paraId="65049CE9" w14:textId="77777777" w:rsidR="000E7AB7" w:rsidRPr="000E7AB7" w:rsidRDefault="000E7AB7" w:rsidP="000E7AB7">
      <w:pPr>
        <w:pStyle w:val="Standard"/>
        <w:spacing w:line="360" w:lineRule="auto"/>
        <w:ind w:firstLine="709"/>
        <w:jc w:val="both"/>
        <w:rPr>
          <w:rFonts w:ascii="Trebuchet MS" w:hAnsi="Trebuchet MS" w:cstheme="minorHAnsi"/>
          <w:sz w:val="22"/>
          <w:szCs w:val="22"/>
        </w:rPr>
      </w:pPr>
      <w:r w:rsidRPr="000E7AB7">
        <w:rPr>
          <w:rFonts w:ascii="Trebuchet MS" w:hAnsi="Trebuchet MS" w:cstheme="minorHAnsi"/>
          <w:sz w:val="22"/>
          <w:szCs w:val="22"/>
        </w:rPr>
        <w:t>É importante ressaltar que existem situações regradas por outras leis que poderão vir a restringir ou limitar alguns desses direitos, tais como: situações que envolvam segredos comerciais e industriais.</w:t>
      </w:r>
    </w:p>
    <w:p w14:paraId="54CD3343" w14:textId="78550FF2" w:rsidR="000E7AB7" w:rsidRDefault="000E7AB7" w:rsidP="000E7AB7">
      <w:pPr>
        <w:pStyle w:val="Standard"/>
        <w:spacing w:after="120" w:line="360" w:lineRule="auto"/>
        <w:ind w:firstLine="709"/>
        <w:jc w:val="both"/>
        <w:rPr>
          <w:rFonts w:ascii="Trebuchet MS" w:hAnsi="Trebuchet MS" w:cstheme="minorHAnsi"/>
          <w:sz w:val="22"/>
          <w:szCs w:val="22"/>
        </w:rPr>
      </w:pPr>
      <w:r w:rsidRPr="000E7AB7">
        <w:rPr>
          <w:rFonts w:ascii="Trebuchet MS" w:hAnsi="Trebuchet MS" w:cstheme="minorHAnsi"/>
          <w:sz w:val="22"/>
          <w:szCs w:val="22"/>
        </w:rPr>
        <w:t>Todas as solicitações serão tratadas mediante requisição e de forma gratuita, sendo submetidas a uma prévia avaliação da sua identidade. Nossos contatos estão disponíveis no item: “</w:t>
      </w:r>
      <w:hyperlink w:anchor="_FALE_CONOSCO" w:history="1">
        <w:r w:rsidRPr="000A13B6">
          <w:rPr>
            <w:rStyle w:val="Hyperlink"/>
            <w:rFonts w:ascii="Trebuchet MS" w:hAnsi="Trebuchet MS" w:cstheme="minorHAnsi"/>
            <w:sz w:val="22"/>
            <w:szCs w:val="22"/>
          </w:rPr>
          <w:t>10. FALE CONOSCO</w:t>
        </w:r>
      </w:hyperlink>
      <w:r w:rsidRPr="000E7AB7">
        <w:rPr>
          <w:rFonts w:ascii="Trebuchet MS" w:hAnsi="Trebuchet MS" w:cstheme="minorHAnsi"/>
          <w:sz w:val="22"/>
          <w:szCs w:val="22"/>
        </w:rPr>
        <w:t>”.</w:t>
      </w:r>
    </w:p>
    <w:p w14:paraId="73FFC7AE" w14:textId="77777777" w:rsidR="006C0CC7" w:rsidRDefault="006C0CC7" w:rsidP="00C763FB"/>
    <w:p w14:paraId="7E23370E" w14:textId="32B3CD55" w:rsidR="006C0CC7" w:rsidRDefault="00BA58A8" w:rsidP="006C0CC7">
      <w:pPr>
        <w:pStyle w:val="Ttulo1"/>
        <w:rPr>
          <w:rFonts w:ascii="Trebuchet MS" w:hAnsi="Trebuchet MS"/>
        </w:rPr>
      </w:pPr>
      <w:bookmarkStart w:id="8" w:name="_Toc225869941"/>
      <w:r w:rsidRPr="00BA58A8">
        <w:rPr>
          <w:rFonts w:ascii="Trebuchet MS" w:hAnsi="Trebuchet MS"/>
        </w:rPr>
        <w:t>MEDIDAS DE SEGURANÇA</w:t>
      </w:r>
      <w:bookmarkEnd w:id="8"/>
    </w:p>
    <w:p w14:paraId="7317E420" w14:textId="052DC95F" w:rsidR="00BA58A8" w:rsidRPr="00BA58A8" w:rsidRDefault="00BA58A8" w:rsidP="00BA58A8">
      <w:pPr>
        <w:pStyle w:val="Standard"/>
        <w:spacing w:after="120" w:line="360" w:lineRule="auto"/>
        <w:ind w:firstLine="709"/>
        <w:jc w:val="both"/>
        <w:rPr>
          <w:rFonts w:ascii="Trebuchet MS" w:hAnsi="Trebuchet MS" w:cstheme="minorHAnsi"/>
          <w:sz w:val="22"/>
          <w:szCs w:val="22"/>
        </w:rPr>
      </w:pPr>
      <w:r w:rsidRPr="00BA58A8">
        <w:rPr>
          <w:rFonts w:ascii="Trebuchet MS" w:hAnsi="Trebuchet MS" w:cstheme="minorHAnsi"/>
          <w:sz w:val="22"/>
          <w:szCs w:val="22"/>
        </w:rPr>
        <w:t>A Aviva tem um compromisso com a segurança e utiliza diversos tipos de medidas técnicas e administrativas para garantir a integridade dos seus dados pessoais.</w:t>
      </w:r>
    </w:p>
    <w:p w14:paraId="7697A19F" w14:textId="77777777" w:rsidR="00BA58A8" w:rsidRPr="00BA58A8" w:rsidRDefault="00BA58A8" w:rsidP="00BA58A8">
      <w:pPr>
        <w:pStyle w:val="Standard"/>
        <w:spacing w:line="360" w:lineRule="auto"/>
        <w:ind w:firstLine="709"/>
        <w:jc w:val="both"/>
        <w:rPr>
          <w:rFonts w:ascii="Trebuchet MS" w:hAnsi="Trebuchet MS" w:cstheme="minorHAnsi"/>
          <w:sz w:val="22"/>
          <w:szCs w:val="22"/>
        </w:rPr>
      </w:pPr>
      <w:r w:rsidRPr="00BA58A8">
        <w:rPr>
          <w:rFonts w:ascii="Trebuchet MS" w:hAnsi="Trebuchet MS" w:cstheme="minorHAnsi"/>
          <w:sz w:val="22"/>
          <w:szCs w:val="22"/>
        </w:rPr>
        <w:t xml:space="preserve">Informamos que nossos prestadores de serviços, fornecedores e parceiros passam por processo de </w:t>
      </w:r>
      <w:proofErr w:type="spellStart"/>
      <w:r w:rsidRPr="00BA58A8">
        <w:rPr>
          <w:rFonts w:ascii="Trebuchet MS" w:hAnsi="Trebuchet MS" w:cstheme="minorHAnsi"/>
          <w:i/>
          <w:iCs/>
          <w:sz w:val="22"/>
          <w:szCs w:val="22"/>
        </w:rPr>
        <w:t>due</w:t>
      </w:r>
      <w:proofErr w:type="spellEnd"/>
      <w:r w:rsidRPr="00BA58A8">
        <w:rPr>
          <w:rFonts w:ascii="Trebuchet MS" w:hAnsi="Trebuchet MS" w:cstheme="minorHAnsi"/>
          <w:i/>
          <w:iCs/>
          <w:sz w:val="22"/>
          <w:szCs w:val="22"/>
        </w:rPr>
        <w:t xml:space="preserve"> </w:t>
      </w:r>
      <w:proofErr w:type="spellStart"/>
      <w:r w:rsidRPr="00BA58A8">
        <w:rPr>
          <w:rFonts w:ascii="Trebuchet MS" w:hAnsi="Trebuchet MS" w:cstheme="minorHAnsi"/>
          <w:i/>
          <w:iCs/>
          <w:sz w:val="22"/>
          <w:szCs w:val="22"/>
        </w:rPr>
        <w:t>diligence</w:t>
      </w:r>
      <w:proofErr w:type="spellEnd"/>
      <w:r w:rsidRPr="00BA58A8">
        <w:rPr>
          <w:rFonts w:ascii="Trebuchet MS" w:hAnsi="Trebuchet MS" w:cstheme="minorHAnsi"/>
          <w:sz w:val="22"/>
          <w:szCs w:val="22"/>
        </w:rPr>
        <w:t>, homologação e análise jurídica.</w:t>
      </w:r>
    </w:p>
    <w:p w14:paraId="4311749F" w14:textId="322056A9" w:rsidR="00BA58A8" w:rsidRDefault="00BA58A8" w:rsidP="00BA58A8">
      <w:pPr>
        <w:pStyle w:val="Standard"/>
        <w:spacing w:after="120" w:line="360" w:lineRule="auto"/>
        <w:ind w:firstLine="709"/>
        <w:jc w:val="both"/>
        <w:rPr>
          <w:rFonts w:ascii="Trebuchet MS" w:hAnsi="Trebuchet MS" w:cstheme="minorHAnsi"/>
          <w:sz w:val="22"/>
          <w:szCs w:val="22"/>
        </w:rPr>
      </w:pPr>
      <w:r w:rsidRPr="00BA58A8">
        <w:rPr>
          <w:rFonts w:ascii="Trebuchet MS" w:hAnsi="Trebuchet MS" w:cstheme="minorHAnsi"/>
          <w:sz w:val="22"/>
          <w:szCs w:val="22"/>
        </w:rPr>
        <w:t>Para as execuções das atividades internas, buscamos nos orientar por padrões e melhores práticas adotados pelo mercado.</w:t>
      </w:r>
    </w:p>
    <w:p w14:paraId="22966165" w14:textId="77777777" w:rsidR="006C0CC7" w:rsidRDefault="006C0CC7" w:rsidP="00C763FB"/>
    <w:p w14:paraId="0FC6A572" w14:textId="14D72A15" w:rsidR="006C0CC7" w:rsidRDefault="00FD05E2" w:rsidP="006C0CC7">
      <w:pPr>
        <w:pStyle w:val="Ttulo1"/>
        <w:rPr>
          <w:rFonts w:ascii="Trebuchet MS" w:hAnsi="Trebuchet MS"/>
        </w:rPr>
      </w:pPr>
      <w:bookmarkStart w:id="9" w:name="_Toc225869942"/>
      <w:r w:rsidRPr="00FD05E2">
        <w:rPr>
          <w:rFonts w:ascii="Trebuchet MS" w:hAnsi="Trebuchet MS"/>
        </w:rPr>
        <w:t>USO DE COOKIES</w:t>
      </w:r>
      <w:bookmarkEnd w:id="9"/>
    </w:p>
    <w:p w14:paraId="68F6599A" w14:textId="61BE154C" w:rsidR="0091785B" w:rsidRPr="00277EF9" w:rsidRDefault="00FD05E2" w:rsidP="0091785B">
      <w:pPr>
        <w:pStyle w:val="Ttulo2"/>
        <w:rPr>
          <w:rFonts w:ascii="Trebuchet MS" w:hAnsi="Trebuchet MS"/>
        </w:rPr>
      </w:pPr>
      <w:bookmarkStart w:id="10" w:name="_Toc225869943"/>
      <w:r>
        <w:rPr>
          <w:rFonts w:ascii="Trebuchet MS" w:hAnsi="Trebuchet MS"/>
        </w:rPr>
        <w:t>O que é?</w:t>
      </w:r>
      <w:bookmarkEnd w:id="10"/>
    </w:p>
    <w:p w14:paraId="13A2A107" w14:textId="51AECC6B" w:rsidR="00FD05E2" w:rsidRPr="00FD05E2" w:rsidRDefault="52A8D36B" w:rsidP="3E094008">
      <w:pPr>
        <w:pStyle w:val="Standard"/>
        <w:spacing w:after="120" w:line="360" w:lineRule="auto"/>
        <w:ind w:firstLine="709"/>
        <w:jc w:val="both"/>
        <w:rPr>
          <w:rFonts w:ascii="Trebuchet MS" w:hAnsi="Trebuchet MS" w:cstheme="minorBidi"/>
          <w:sz w:val="22"/>
          <w:szCs w:val="22"/>
        </w:rPr>
      </w:pPr>
      <w:r w:rsidRPr="3E094008">
        <w:rPr>
          <w:rFonts w:ascii="Trebuchet MS" w:hAnsi="Trebuchet MS" w:cstheme="minorBidi"/>
          <w:sz w:val="22"/>
          <w:szCs w:val="22"/>
        </w:rPr>
        <w:t xml:space="preserve">Um cookie é um pequeno arquivo de computador que pode ou não ser enviado por um site de internet para o navegador do usuário, quando o </w:t>
      </w:r>
      <w:r w:rsidR="7F599A75" w:rsidRPr="3E094008">
        <w:rPr>
          <w:rFonts w:ascii="Trebuchet MS" w:hAnsi="Trebuchet MS" w:cstheme="minorBidi"/>
          <w:sz w:val="22"/>
          <w:szCs w:val="22"/>
        </w:rPr>
        <w:t xml:space="preserve">usuário </w:t>
      </w:r>
      <w:r w:rsidRPr="3E094008">
        <w:rPr>
          <w:rFonts w:ascii="Trebuchet MS" w:hAnsi="Trebuchet MS" w:cstheme="minorBidi"/>
          <w:sz w:val="22"/>
          <w:szCs w:val="22"/>
        </w:rPr>
        <w:t>visita o site.</w:t>
      </w:r>
    </w:p>
    <w:p w14:paraId="0655FA60" w14:textId="7128A340" w:rsidR="00AD4A26" w:rsidRDefault="00FD05E2" w:rsidP="009928BA">
      <w:pPr>
        <w:pStyle w:val="Standard"/>
        <w:spacing w:after="120" w:line="360" w:lineRule="auto"/>
        <w:ind w:firstLine="709"/>
        <w:jc w:val="both"/>
        <w:rPr>
          <w:rFonts w:ascii="Trebuchet MS" w:hAnsi="Trebuchet MS" w:cstheme="minorHAnsi"/>
          <w:sz w:val="22"/>
          <w:szCs w:val="22"/>
        </w:rPr>
      </w:pPr>
      <w:r w:rsidRPr="00FD05E2">
        <w:rPr>
          <w:rFonts w:ascii="Trebuchet MS" w:hAnsi="Trebuchet MS" w:cstheme="minorHAnsi"/>
          <w:sz w:val="22"/>
          <w:szCs w:val="22"/>
        </w:rPr>
        <w:lastRenderedPageBreak/>
        <w:t>Os cookies podem ser utilizados para melhorar a navegação e lembrar de informações sobre a atividade do visitante do site, permitindo uma navegação mais rápida e eficiente para o usuário.</w:t>
      </w:r>
    </w:p>
    <w:p w14:paraId="3E7B5DD3" w14:textId="77777777" w:rsidR="009928BA" w:rsidRDefault="009928BA" w:rsidP="009928BA">
      <w:pPr>
        <w:pStyle w:val="Standard"/>
        <w:spacing w:after="120" w:line="360" w:lineRule="auto"/>
        <w:ind w:firstLine="709"/>
        <w:jc w:val="both"/>
        <w:rPr>
          <w:rFonts w:ascii="Trebuchet MS" w:hAnsi="Trebuchet MS" w:cstheme="minorHAnsi"/>
          <w:sz w:val="22"/>
          <w:szCs w:val="22"/>
        </w:rPr>
      </w:pPr>
    </w:p>
    <w:p w14:paraId="4CFD662B" w14:textId="57E047BD" w:rsidR="00C9208E" w:rsidRPr="001D4C14" w:rsidRDefault="00284537" w:rsidP="001D4C14">
      <w:pPr>
        <w:pStyle w:val="Ttulo2"/>
        <w:rPr>
          <w:rFonts w:ascii="Trebuchet MS" w:hAnsi="Trebuchet MS"/>
        </w:rPr>
      </w:pPr>
      <w:bookmarkStart w:id="11" w:name="_Toc225869944"/>
      <w:r>
        <w:rPr>
          <w:rFonts w:ascii="Trebuchet MS" w:hAnsi="Trebuchet MS"/>
        </w:rPr>
        <w:t>Como o nosso site utiliza?</w:t>
      </w:r>
      <w:bookmarkEnd w:id="11"/>
    </w:p>
    <w:p w14:paraId="1B6FD02B" w14:textId="141A38B0" w:rsidR="00A4730C" w:rsidRPr="0025360B" w:rsidRDefault="00A4730C" w:rsidP="00584A2C">
      <w:pPr>
        <w:pStyle w:val="Standard"/>
        <w:numPr>
          <w:ilvl w:val="0"/>
          <w:numId w:val="20"/>
        </w:numPr>
        <w:spacing w:after="120" w:line="360" w:lineRule="auto"/>
        <w:jc w:val="both"/>
        <w:rPr>
          <w:rFonts w:ascii="Trebuchet MS" w:hAnsi="Trebuchet MS" w:cstheme="minorHAnsi"/>
          <w:sz w:val="22"/>
          <w:szCs w:val="22"/>
        </w:rPr>
      </w:pPr>
      <w:r w:rsidRPr="0025360B">
        <w:rPr>
          <w:rFonts w:ascii="Trebuchet MS" w:hAnsi="Trebuchet MS" w:cstheme="minorHAnsi"/>
          <w:sz w:val="22"/>
          <w:szCs w:val="22"/>
        </w:rPr>
        <w:t>Cookies essenciais: são aqueles essenciais para o funcionamento dos nossos sites, assim como para a utilização de determinados recursos;</w:t>
      </w:r>
    </w:p>
    <w:p w14:paraId="2B91BCBE" w14:textId="77777777" w:rsidR="00A4730C" w:rsidRPr="0025360B" w:rsidRDefault="00A4730C" w:rsidP="00584A2C">
      <w:pPr>
        <w:pStyle w:val="Standard"/>
        <w:numPr>
          <w:ilvl w:val="0"/>
          <w:numId w:val="20"/>
        </w:numPr>
        <w:spacing w:after="120" w:line="360" w:lineRule="auto"/>
        <w:jc w:val="both"/>
        <w:rPr>
          <w:rFonts w:ascii="Trebuchet MS" w:hAnsi="Trebuchet MS" w:cstheme="minorHAnsi"/>
          <w:sz w:val="22"/>
          <w:szCs w:val="22"/>
        </w:rPr>
      </w:pPr>
      <w:r w:rsidRPr="0025360B">
        <w:rPr>
          <w:rFonts w:ascii="Trebuchet MS" w:hAnsi="Trebuchet MS" w:cstheme="minorHAnsi"/>
          <w:sz w:val="22"/>
          <w:szCs w:val="22"/>
        </w:rPr>
        <w:t>Cookies de desempenho: objetivam aprimorar a sua experiência de navegação em nossos sites, tornando-a mais fluída e agradável;</w:t>
      </w:r>
    </w:p>
    <w:p w14:paraId="11028491" w14:textId="77777777" w:rsidR="00A4730C" w:rsidRPr="0025360B" w:rsidRDefault="00A4730C" w:rsidP="00584A2C">
      <w:pPr>
        <w:pStyle w:val="Standard"/>
        <w:numPr>
          <w:ilvl w:val="0"/>
          <w:numId w:val="20"/>
        </w:numPr>
        <w:spacing w:after="120" w:line="360" w:lineRule="auto"/>
        <w:jc w:val="both"/>
        <w:rPr>
          <w:rFonts w:ascii="Trebuchet MS" w:hAnsi="Trebuchet MS" w:cstheme="minorHAnsi"/>
          <w:sz w:val="22"/>
          <w:szCs w:val="22"/>
        </w:rPr>
      </w:pPr>
      <w:r w:rsidRPr="0025360B">
        <w:rPr>
          <w:rFonts w:ascii="Trebuchet MS" w:hAnsi="Trebuchet MS" w:cstheme="minorHAnsi"/>
          <w:sz w:val="22"/>
          <w:szCs w:val="22"/>
        </w:rPr>
        <w:t>Cookies analíticos: podem coletar informações sobre como você navega e interage com nossos sites, quais páginas e quando foram acessadas;</w:t>
      </w:r>
    </w:p>
    <w:p w14:paraId="28A4635A" w14:textId="3A29A1F0" w:rsidR="00A4730C" w:rsidRPr="0025360B" w:rsidRDefault="00A4730C" w:rsidP="00584A2C">
      <w:pPr>
        <w:pStyle w:val="Standard"/>
        <w:numPr>
          <w:ilvl w:val="0"/>
          <w:numId w:val="20"/>
        </w:numPr>
        <w:spacing w:after="120" w:line="360" w:lineRule="auto"/>
        <w:jc w:val="both"/>
        <w:rPr>
          <w:rFonts w:ascii="Trebuchet MS" w:hAnsi="Trebuchet MS" w:cstheme="minorHAnsi"/>
          <w:sz w:val="22"/>
          <w:szCs w:val="22"/>
        </w:rPr>
      </w:pPr>
      <w:r w:rsidRPr="0025360B">
        <w:rPr>
          <w:rFonts w:ascii="Trebuchet MS" w:hAnsi="Trebuchet MS" w:cstheme="minorHAnsi"/>
          <w:sz w:val="22"/>
          <w:szCs w:val="22"/>
        </w:rPr>
        <w:t xml:space="preserve">Cookies de marketing: são utilizados para oferecer descontos e promoções que possam ser do seu interesse. Caso queira se cadastrar em </w:t>
      </w:r>
      <w:proofErr w:type="gramStart"/>
      <w:r w:rsidRPr="0025360B">
        <w:rPr>
          <w:rFonts w:ascii="Trebuchet MS" w:hAnsi="Trebuchet MS" w:cstheme="minorHAnsi"/>
          <w:sz w:val="22"/>
          <w:szCs w:val="22"/>
        </w:rPr>
        <w:t>nossas</w:t>
      </w:r>
      <w:r w:rsidR="00C9208E" w:rsidRPr="0025360B">
        <w:rPr>
          <w:rFonts w:ascii="Trebuchet MS" w:hAnsi="Trebuchet MS" w:cstheme="minorHAnsi"/>
          <w:sz w:val="22"/>
          <w:szCs w:val="22"/>
        </w:rPr>
        <w:t xml:space="preserve"> </w:t>
      </w:r>
      <w:r w:rsidRPr="0025360B">
        <w:rPr>
          <w:rFonts w:ascii="Trebuchet MS" w:hAnsi="Trebuchet MS" w:cstheme="minorHAnsi"/>
          <w:sz w:val="22"/>
          <w:szCs w:val="22"/>
        </w:rPr>
        <w:t>newsletters</w:t>
      </w:r>
      <w:proofErr w:type="gramEnd"/>
      <w:r w:rsidRPr="0025360B">
        <w:rPr>
          <w:rFonts w:ascii="Trebuchet MS" w:hAnsi="Trebuchet MS" w:cstheme="minorHAnsi"/>
          <w:sz w:val="22"/>
          <w:szCs w:val="22"/>
        </w:rPr>
        <w:t>, poderemos te encaminhar outras ofertas exclusivas;</w:t>
      </w:r>
    </w:p>
    <w:p w14:paraId="458441C5" w14:textId="77777777" w:rsidR="00A4730C" w:rsidRPr="0025360B" w:rsidRDefault="00A4730C" w:rsidP="00584A2C">
      <w:pPr>
        <w:pStyle w:val="Standard"/>
        <w:numPr>
          <w:ilvl w:val="0"/>
          <w:numId w:val="20"/>
        </w:numPr>
        <w:spacing w:after="120" w:line="360" w:lineRule="auto"/>
        <w:jc w:val="both"/>
        <w:rPr>
          <w:rFonts w:ascii="Trebuchet MS" w:hAnsi="Trebuchet MS" w:cstheme="minorHAnsi"/>
          <w:sz w:val="22"/>
          <w:szCs w:val="22"/>
        </w:rPr>
      </w:pPr>
      <w:r w:rsidRPr="0025360B">
        <w:rPr>
          <w:rFonts w:ascii="Trebuchet MS" w:hAnsi="Trebuchet MS" w:cstheme="minorHAnsi"/>
          <w:sz w:val="22"/>
          <w:szCs w:val="22"/>
        </w:rPr>
        <w:t>Cookies de publicidade: servem para direcionar a publicidade e objetivam exibir anúncios que possam ser do seu interesse;</w:t>
      </w:r>
    </w:p>
    <w:p w14:paraId="01EB50AC" w14:textId="028C96CD" w:rsidR="00A4730C" w:rsidRPr="0025360B" w:rsidRDefault="00A4730C" w:rsidP="00584A2C">
      <w:pPr>
        <w:pStyle w:val="Standard"/>
        <w:numPr>
          <w:ilvl w:val="0"/>
          <w:numId w:val="20"/>
        </w:numPr>
        <w:spacing w:after="120" w:line="360" w:lineRule="auto"/>
        <w:jc w:val="both"/>
        <w:rPr>
          <w:rFonts w:ascii="Trebuchet MS" w:hAnsi="Trebuchet MS" w:cstheme="minorHAnsi"/>
          <w:sz w:val="22"/>
          <w:szCs w:val="22"/>
        </w:rPr>
      </w:pPr>
      <w:r w:rsidRPr="0025360B">
        <w:rPr>
          <w:rFonts w:ascii="Trebuchet MS" w:hAnsi="Trebuchet MS" w:cstheme="minorHAnsi"/>
          <w:sz w:val="22"/>
          <w:szCs w:val="22"/>
        </w:rPr>
        <w:t>Cookies de terceiros: servem para analisar a utilização do nosso site, possibilitar o compartilhamento em redes sociais e fornecer publicidade</w:t>
      </w:r>
      <w:r w:rsidR="00C9208E" w:rsidRPr="0025360B">
        <w:rPr>
          <w:rFonts w:ascii="Trebuchet MS" w:hAnsi="Trebuchet MS" w:cstheme="minorHAnsi"/>
          <w:sz w:val="22"/>
          <w:szCs w:val="22"/>
        </w:rPr>
        <w:t>.</w:t>
      </w:r>
    </w:p>
    <w:p w14:paraId="4A7D1A5D" w14:textId="77777777" w:rsidR="00C55BF2" w:rsidRDefault="00C55BF2" w:rsidP="00C763FB"/>
    <w:p w14:paraId="25DC3524" w14:textId="0B5491E0" w:rsidR="0091785B" w:rsidRPr="00277EF9" w:rsidRDefault="00787876" w:rsidP="0091785B">
      <w:pPr>
        <w:pStyle w:val="Ttulo2"/>
        <w:rPr>
          <w:rFonts w:ascii="Trebuchet MS" w:hAnsi="Trebuchet MS"/>
        </w:rPr>
      </w:pPr>
      <w:bookmarkStart w:id="12" w:name="_Toc225869945"/>
      <w:r>
        <w:rPr>
          <w:rFonts w:ascii="Trebuchet MS" w:hAnsi="Trebuchet MS"/>
        </w:rPr>
        <w:t>Como desativar?</w:t>
      </w:r>
      <w:bookmarkEnd w:id="12"/>
    </w:p>
    <w:p w14:paraId="5D787F01" w14:textId="6681F636" w:rsidR="00787876" w:rsidRDefault="2C416258" w:rsidP="3E094008">
      <w:pPr>
        <w:pStyle w:val="Standard"/>
        <w:spacing w:after="120" w:line="360" w:lineRule="auto"/>
        <w:ind w:firstLine="709"/>
        <w:jc w:val="both"/>
        <w:rPr>
          <w:rFonts w:ascii="Trebuchet MS" w:hAnsi="Trebuchet MS" w:cstheme="minorBidi"/>
          <w:sz w:val="22"/>
          <w:szCs w:val="22"/>
        </w:rPr>
      </w:pPr>
      <w:r w:rsidRPr="3E094008">
        <w:rPr>
          <w:rFonts w:ascii="Trebuchet MS" w:hAnsi="Trebuchet MS" w:cstheme="minorBidi"/>
          <w:sz w:val="22"/>
          <w:szCs w:val="22"/>
        </w:rPr>
        <w:t xml:space="preserve">Você pode, a qualquer momento, modificar o seu navegador de internet para desativar os cookies. Para verificar o procedimento de desativação </w:t>
      </w:r>
      <w:r w:rsidR="59647DCB" w:rsidRPr="3E094008">
        <w:rPr>
          <w:rFonts w:ascii="Trebuchet MS" w:hAnsi="Trebuchet MS" w:cstheme="minorBidi"/>
          <w:sz w:val="22"/>
          <w:szCs w:val="22"/>
        </w:rPr>
        <w:t>deles</w:t>
      </w:r>
      <w:r w:rsidRPr="3E094008">
        <w:rPr>
          <w:rFonts w:ascii="Trebuchet MS" w:hAnsi="Trebuchet MS" w:cstheme="minorBidi"/>
          <w:sz w:val="22"/>
          <w:szCs w:val="22"/>
        </w:rPr>
        <w:t>, consulte a documentação do seu respectivo navegador. Lembramos que ao desativá-los, a sua navegação em nosso site poderá se tornar limitada ou com algumas funcionalidades comprometidas.</w:t>
      </w:r>
    </w:p>
    <w:p w14:paraId="5F682F70" w14:textId="77777777" w:rsidR="00C763FB" w:rsidRDefault="00C763FB" w:rsidP="00C763FB"/>
    <w:p w14:paraId="089E38CD" w14:textId="1CEEF787" w:rsidR="006C0CC7" w:rsidRDefault="001940CD" w:rsidP="006C0CC7">
      <w:pPr>
        <w:pStyle w:val="Ttulo1"/>
        <w:rPr>
          <w:rFonts w:ascii="Trebuchet MS" w:hAnsi="Trebuchet MS"/>
        </w:rPr>
      </w:pPr>
      <w:bookmarkStart w:id="13" w:name="_Toc225869946"/>
      <w:r>
        <w:rPr>
          <w:rFonts w:ascii="Trebuchet MS" w:hAnsi="Trebuchet MS"/>
        </w:rPr>
        <w:t>ALTERAÇÕES DESTA POLÍTICA</w:t>
      </w:r>
      <w:bookmarkEnd w:id="13"/>
    </w:p>
    <w:p w14:paraId="69229905" w14:textId="2E3D12BA" w:rsidR="00787876" w:rsidRPr="00787876" w:rsidRDefault="00787876" w:rsidP="00787876">
      <w:pPr>
        <w:pStyle w:val="Standard"/>
        <w:spacing w:after="120" w:line="360" w:lineRule="auto"/>
        <w:ind w:firstLine="709"/>
        <w:jc w:val="both"/>
        <w:rPr>
          <w:rFonts w:ascii="Trebuchet MS" w:hAnsi="Trebuchet MS" w:cstheme="minorHAnsi"/>
          <w:sz w:val="22"/>
          <w:szCs w:val="22"/>
        </w:rPr>
      </w:pPr>
      <w:r w:rsidRPr="00787876">
        <w:rPr>
          <w:rFonts w:ascii="Trebuchet MS" w:hAnsi="Trebuchet MS" w:cstheme="minorHAnsi"/>
          <w:sz w:val="22"/>
          <w:szCs w:val="22"/>
        </w:rPr>
        <w:t>A Aviva reserva-se o direito de alterar esta Política de Privacidade e Cookies a qualquer tempo, para refletir quaisquer alterações relevantes na legislação ou em nossas práticas.</w:t>
      </w:r>
    </w:p>
    <w:p w14:paraId="6F0D2DD8" w14:textId="40DE25DE" w:rsidR="00787876" w:rsidRDefault="00787876" w:rsidP="00787876">
      <w:pPr>
        <w:pStyle w:val="Standard"/>
        <w:spacing w:after="120" w:line="360" w:lineRule="auto"/>
        <w:ind w:firstLine="709"/>
        <w:jc w:val="both"/>
        <w:rPr>
          <w:rFonts w:ascii="Trebuchet MS" w:hAnsi="Trebuchet MS" w:cstheme="minorHAnsi"/>
          <w:sz w:val="22"/>
          <w:szCs w:val="22"/>
        </w:rPr>
      </w:pPr>
      <w:r w:rsidRPr="00787876">
        <w:rPr>
          <w:rFonts w:ascii="Trebuchet MS" w:hAnsi="Trebuchet MS" w:cstheme="minorHAnsi"/>
          <w:sz w:val="22"/>
          <w:szCs w:val="22"/>
        </w:rPr>
        <w:lastRenderedPageBreak/>
        <w:t>Sugerimos que você revisite periodicamente esta política sempre que tiver dúvidas e caso tenha algum questionamento, sinta-se à vontade para nos contatar. Nossas informações estão disponíveis no item: "</w:t>
      </w:r>
      <w:hyperlink w:anchor="_FALE_CONOSCO" w:history="1">
        <w:r w:rsidRPr="00514FAC">
          <w:rPr>
            <w:rStyle w:val="Hyperlink"/>
            <w:rFonts w:ascii="Trebuchet MS" w:hAnsi="Trebuchet MS" w:cstheme="minorHAnsi"/>
            <w:sz w:val="22"/>
            <w:szCs w:val="22"/>
          </w:rPr>
          <w:t>10. FALE CONOSCO</w:t>
        </w:r>
      </w:hyperlink>
      <w:r w:rsidRPr="00787876">
        <w:rPr>
          <w:rFonts w:ascii="Trebuchet MS" w:hAnsi="Trebuchet MS" w:cstheme="minorHAnsi"/>
          <w:sz w:val="22"/>
          <w:szCs w:val="22"/>
        </w:rPr>
        <w:t>".</w:t>
      </w:r>
    </w:p>
    <w:p w14:paraId="001ACD04" w14:textId="77777777" w:rsidR="006C0CC7" w:rsidRDefault="006C0CC7" w:rsidP="006C0CC7">
      <w:pPr>
        <w:pStyle w:val="Standard"/>
        <w:spacing w:after="120" w:line="360" w:lineRule="auto"/>
        <w:jc w:val="both"/>
        <w:rPr>
          <w:rFonts w:ascii="Trebuchet MS" w:hAnsi="Trebuchet MS" w:cstheme="minorHAnsi"/>
          <w:sz w:val="22"/>
          <w:szCs w:val="22"/>
        </w:rPr>
      </w:pPr>
    </w:p>
    <w:p w14:paraId="4A1FD3C8" w14:textId="5265FACF" w:rsidR="006C0CC7" w:rsidRDefault="000B624D" w:rsidP="006C0CC7">
      <w:pPr>
        <w:pStyle w:val="Ttulo1"/>
        <w:rPr>
          <w:rFonts w:ascii="Trebuchet MS" w:hAnsi="Trebuchet MS"/>
        </w:rPr>
      </w:pPr>
      <w:bookmarkStart w:id="14" w:name="_FALE_CONOSCO"/>
      <w:bookmarkStart w:id="15" w:name="_Toc225869947"/>
      <w:bookmarkEnd w:id="14"/>
      <w:r>
        <w:rPr>
          <w:rFonts w:ascii="Trebuchet MS" w:hAnsi="Trebuchet MS"/>
        </w:rPr>
        <w:t>FALE CONOSCO</w:t>
      </w:r>
      <w:bookmarkEnd w:id="15"/>
    </w:p>
    <w:p w14:paraId="301A47DA" w14:textId="77777777" w:rsidR="000B624D" w:rsidRDefault="000B624D" w:rsidP="000B624D">
      <w:pPr>
        <w:pStyle w:val="Standard"/>
        <w:spacing w:after="120" w:line="360" w:lineRule="auto"/>
        <w:ind w:firstLine="709"/>
        <w:jc w:val="both"/>
        <w:rPr>
          <w:rFonts w:ascii="Trebuchet MS" w:hAnsi="Trebuchet MS" w:cstheme="minorHAnsi"/>
          <w:sz w:val="22"/>
          <w:szCs w:val="22"/>
        </w:rPr>
      </w:pPr>
      <w:r w:rsidRPr="000B624D">
        <w:rPr>
          <w:rFonts w:ascii="Trebuchet MS" w:hAnsi="Trebuchet MS" w:cstheme="minorHAnsi"/>
          <w:sz w:val="22"/>
          <w:szCs w:val="22"/>
        </w:rPr>
        <w:t>Sempre que você tiver alguma dúvida sobre esta Política de Privacidade e Cookies, mesmo após sua leitura, ou por qualquer razão precisar se comunicar conosco para assuntos envolvendo os seus dados pessoais, a Aviva disponibiliza os canais abaixo:</w:t>
      </w:r>
    </w:p>
    <w:p w14:paraId="1F6499A5" w14:textId="2853AB2A" w:rsidR="000B624D" w:rsidRDefault="000B624D" w:rsidP="000B624D">
      <w:pPr>
        <w:pStyle w:val="Standard"/>
        <w:numPr>
          <w:ilvl w:val="0"/>
          <w:numId w:val="20"/>
        </w:numPr>
        <w:spacing w:after="120" w:line="360" w:lineRule="auto"/>
        <w:jc w:val="both"/>
        <w:rPr>
          <w:rFonts w:ascii="Trebuchet MS" w:hAnsi="Trebuchet MS" w:cstheme="minorHAnsi"/>
          <w:sz w:val="22"/>
          <w:szCs w:val="22"/>
        </w:rPr>
      </w:pPr>
      <w:r w:rsidRPr="002E3C0A">
        <w:rPr>
          <w:rFonts w:ascii="Trebuchet MS" w:hAnsi="Trebuchet MS" w:cstheme="minorHAnsi"/>
          <w:b/>
          <w:bCs/>
          <w:sz w:val="22"/>
          <w:szCs w:val="22"/>
        </w:rPr>
        <w:t>Encarregado pelo Tratamento de Dados Pessoais:</w:t>
      </w:r>
      <w:r w:rsidRPr="000B624D">
        <w:rPr>
          <w:rFonts w:ascii="Trebuchet MS" w:hAnsi="Trebuchet MS" w:cstheme="minorHAnsi"/>
          <w:sz w:val="22"/>
          <w:szCs w:val="22"/>
        </w:rPr>
        <w:t xml:space="preserve"> </w:t>
      </w:r>
      <w:r w:rsidRPr="002E3C0A">
        <w:rPr>
          <w:rFonts w:ascii="Trebuchet MS" w:hAnsi="Trebuchet MS" w:cstheme="minorHAnsi"/>
          <w:i/>
          <w:iCs/>
          <w:sz w:val="22"/>
          <w:szCs w:val="22"/>
        </w:rPr>
        <w:t xml:space="preserve">Data </w:t>
      </w:r>
      <w:proofErr w:type="spellStart"/>
      <w:r w:rsidRPr="002E3C0A">
        <w:rPr>
          <w:rFonts w:ascii="Trebuchet MS" w:hAnsi="Trebuchet MS" w:cstheme="minorHAnsi"/>
          <w:i/>
          <w:iCs/>
          <w:sz w:val="22"/>
          <w:szCs w:val="22"/>
        </w:rPr>
        <w:t>Guide</w:t>
      </w:r>
      <w:proofErr w:type="spellEnd"/>
      <w:r w:rsidRPr="000B624D">
        <w:rPr>
          <w:rFonts w:ascii="Trebuchet MS" w:hAnsi="Trebuchet MS" w:cstheme="minorHAnsi"/>
          <w:sz w:val="22"/>
          <w:szCs w:val="22"/>
        </w:rPr>
        <w:t xml:space="preserve"> Consultoria e Soluções em Proteção de Dados LTDA. (CNPJ: 39.317.591/0001-60), por intermédio de </w:t>
      </w:r>
      <w:r w:rsidR="001A432B" w:rsidRPr="001A432B">
        <w:rPr>
          <w:rFonts w:ascii="Trebuchet MS" w:hAnsi="Trebuchet MS" w:cstheme="minorHAnsi"/>
          <w:sz w:val="22"/>
          <w:szCs w:val="22"/>
        </w:rPr>
        <w:t xml:space="preserve">Taynara Rodrigues Bernardo, representante legal da Data </w:t>
      </w:r>
      <w:proofErr w:type="spellStart"/>
      <w:r w:rsidR="001A432B" w:rsidRPr="001A432B">
        <w:rPr>
          <w:rFonts w:ascii="Trebuchet MS" w:hAnsi="Trebuchet MS" w:cstheme="minorHAnsi"/>
          <w:sz w:val="22"/>
          <w:szCs w:val="22"/>
        </w:rPr>
        <w:t>Guide</w:t>
      </w:r>
      <w:proofErr w:type="spellEnd"/>
      <w:r w:rsidRPr="000B624D">
        <w:rPr>
          <w:rFonts w:ascii="Trebuchet MS" w:hAnsi="Trebuchet MS" w:cstheme="minorHAnsi"/>
          <w:sz w:val="22"/>
          <w:szCs w:val="22"/>
        </w:rPr>
        <w:t>;</w:t>
      </w:r>
    </w:p>
    <w:p w14:paraId="23E11284" w14:textId="24E1B410" w:rsidR="000B624D" w:rsidRDefault="000B624D" w:rsidP="000B624D">
      <w:pPr>
        <w:pStyle w:val="Standard"/>
        <w:numPr>
          <w:ilvl w:val="0"/>
          <w:numId w:val="20"/>
        </w:numPr>
        <w:spacing w:after="120" w:line="360" w:lineRule="auto"/>
        <w:jc w:val="both"/>
        <w:rPr>
          <w:rFonts w:ascii="Trebuchet MS" w:hAnsi="Trebuchet MS" w:cstheme="minorHAnsi"/>
          <w:sz w:val="22"/>
          <w:szCs w:val="22"/>
        </w:rPr>
      </w:pPr>
      <w:r w:rsidRPr="002E3C0A">
        <w:rPr>
          <w:rFonts w:ascii="Trebuchet MS" w:hAnsi="Trebuchet MS" w:cstheme="minorHAnsi"/>
          <w:b/>
          <w:bCs/>
          <w:sz w:val="22"/>
          <w:szCs w:val="22"/>
        </w:rPr>
        <w:t>Canal de Atendimento:</w:t>
      </w:r>
      <w:r w:rsidRPr="000B624D">
        <w:rPr>
          <w:rFonts w:ascii="Trebuchet MS" w:hAnsi="Trebuchet MS" w:cstheme="minorHAnsi"/>
          <w:sz w:val="22"/>
          <w:szCs w:val="22"/>
        </w:rPr>
        <w:t xml:space="preserve"> </w:t>
      </w:r>
      <w:hyperlink r:id="rId11" w:history="1">
        <w:r w:rsidRPr="00676A2D">
          <w:rPr>
            <w:rStyle w:val="Hyperlink"/>
            <w:rFonts w:ascii="Trebuchet MS" w:hAnsi="Trebuchet MS" w:cstheme="minorHAnsi"/>
            <w:sz w:val="22"/>
            <w:szCs w:val="22"/>
          </w:rPr>
          <w:t>https://www.aviva.com.br/portaldeprivacidade</w:t>
        </w:r>
      </w:hyperlink>
      <w:r w:rsidRPr="000B624D">
        <w:rPr>
          <w:rFonts w:ascii="Trebuchet MS" w:hAnsi="Trebuchet MS" w:cstheme="minorHAnsi"/>
          <w:sz w:val="22"/>
          <w:szCs w:val="22"/>
        </w:rPr>
        <w:t>;</w:t>
      </w:r>
    </w:p>
    <w:p w14:paraId="7DCDA190" w14:textId="3DE8B7D4" w:rsidR="000B624D" w:rsidRPr="000B624D" w:rsidRDefault="000B624D" w:rsidP="000B624D">
      <w:pPr>
        <w:pStyle w:val="Standard"/>
        <w:numPr>
          <w:ilvl w:val="0"/>
          <w:numId w:val="20"/>
        </w:numPr>
        <w:spacing w:after="120" w:line="360" w:lineRule="auto"/>
        <w:jc w:val="both"/>
        <w:rPr>
          <w:rFonts w:ascii="Trebuchet MS" w:hAnsi="Trebuchet MS" w:cstheme="minorHAnsi"/>
          <w:sz w:val="22"/>
          <w:szCs w:val="22"/>
        </w:rPr>
      </w:pPr>
      <w:r w:rsidRPr="002E3C0A">
        <w:rPr>
          <w:rFonts w:ascii="Trebuchet MS" w:hAnsi="Trebuchet MS" w:cstheme="minorHAnsi"/>
          <w:b/>
          <w:bCs/>
          <w:sz w:val="22"/>
          <w:szCs w:val="22"/>
        </w:rPr>
        <w:t>Correspondência:</w:t>
      </w:r>
      <w:r w:rsidRPr="000B624D">
        <w:rPr>
          <w:rFonts w:ascii="Trebuchet MS" w:hAnsi="Trebuchet MS" w:cstheme="minorHAnsi"/>
          <w:sz w:val="22"/>
          <w:szCs w:val="22"/>
        </w:rPr>
        <w:t xml:space="preserve"> Rua Particular Complexo Turístico, Rio Quente Resorts, S/N, Esplanada, Rio Quente/GO – CEP 75.667-000.</w:t>
      </w:r>
    </w:p>
    <w:p w14:paraId="0BB08E4B" w14:textId="54BC0347" w:rsidR="000B624D" w:rsidRDefault="000B624D" w:rsidP="000B624D">
      <w:pPr>
        <w:pStyle w:val="Standard"/>
        <w:spacing w:after="120" w:line="360" w:lineRule="auto"/>
        <w:ind w:firstLine="709"/>
        <w:jc w:val="both"/>
        <w:rPr>
          <w:rFonts w:ascii="Trebuchet MS" w:hAnsi="Trebuchet MS" w:cstheme="minorHAnsi"/>
          <w:sz w:val="22"/>
          <w:szCs w:val="22"/>
        </w:rPr>
      </w:pPr>
      <w:r w:rsidRPr="000B624D">
        <w:rPr>
          <w:rFonts w:ascii="Trebuchet MS" w:hAnsi="Trebuchet MS" w:cstheme="minorHAnsi"/>
          <w:sz w:val="22"/>
          <w:szCs w:val="22"/>
        </w:rPr>
        <w:t>Estamos à disposição para esclarecer suas dúvidas e colocar você no controle dos seus dados pessoais.</w:t>
      </w:r>
    </w:p>
    <w:p w14:paraId="2742CC65" w14:textId="77777777" w:rsidR="00D02BD1" w:rsidRDefault="00D02BD1" w:rsidP="004548CB">
      <w:pPr>
        <w:pStyle w:val="Standard"/>
        <w:spacing w:after="120" w:line="360" w:lineRule="auto"/>
        <w:jc w:val="both"/>
        <w:rPr>
          <w:rFonts w:ascii="Trebuchet MS" w:hAnsi="Trebuchet MS" w:cstheme="minorHAnsi"/>
          <w:sz w:val="22"/>
          <w:szCs w:val="22"/>
        </w:rPr>
      </w:pPr>
    </w:p>
    <w:sectPr w:rsidR="00D02BD1" w:rsidSect="00277EF9">
      <w:headerReference w:type="even" r:id="rId12"/>
      <w:footerReference w:type="defaul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07CE" w14:textId="77777777" w:rsidR="00C77CED" w:rsidRDefault="00C77CED" w:rsidP="00A86F3E">
      <w:pPr>
        <w:spacing w:after="0" w:line="240" w:lineRule="auto"/>
      </w:pPr>
      <w:r>
        <w:separator/>
      </w:r>
    </w:p>
  </w:endnote>
  <w:endnote w:type="continuationSeparator" w:id="0">
    <w:p w14:paraId="68B21559" w14:textId="77777777" w:rsidR="00C77CED" w:rsidRDefault="00C77CED" w:rsidP="00A8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6E8A" w14:textId="41C5F305" w:rsidR="00277EF9" w:rsidRDefault="00277EF9">
    <w:pPr>
      <w:pStyle w:val="Rodap"/>
    </w:pPr>
    <w:r>
      <w:rPr>
        <w:noProof/>
        <w:lang w:eastAsia="pt-BR"/>
      </w:rPr>
      <mc:AlternateContent>
        <mc:Choice Requires="wpg">
          <w:drawing>
            <wp:anchor distT="0" distB="0" distL="114300" distR="114300" simplePos="0" relativeHeight="251663360" behindDoc="0" locked="0" layoutInCell="1" allowOverlap="1" wp14:anchorId="6208E466" wp14:editId="0A2F183E">
              <wp:simplePos x="0" y="0"/>
              <wp:positionH relativeFrom="margin">
                <wp:posOffset>2660650</wp:posOffset>
              </wp:positionH>
              <wp:positionV relativeFrom="page">
                <wp:posOffset>9968230</wp:posOffset>
              </wp:positionV>
              <wp:extent cx="436880" cy="716915"/>
              <wp:effectExtent l="9525" t="9525" r="10795" b="6985"/>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BFC4FC0" w14:textId="77777777" w:rsidR="00277EF9" w:rsidRDefault="00277EF9" w:rsidP="00277EF9">
                            <w:pPr>
                              <w:pStyle w:val="Rodap"/>
                              <w:jc w:val="center"/>
                              <w:rPr>
                                <w:sz w:val="16"/>
                                <w:szCs w:val="16"/>
                              </w:rPr>
                            </w:pPr>
                            <w:r>
                              <w:fldChar w:fldCharType="begin"/>
                            </w:r>
                            <w:r>
                              <w:instrText>PAGE    \* MERGEFORMAT</w:instrText>
                            </w:r>
                            <w:r>
                              <w:fldChar w:fldCharType="separate"/>
                            </w:r>
                            <w:r w:rsidRPr="007F4ECC">
                              <w:rPr>
                                <w:noProof/>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8E466" id="Agrupar 3" o:spid="_x0000_s1026" style="position:absolute;left:0;text-align:left;margin-left:209.5pt;margin-top:784.9pt;width:34.4pt;height:56.45pt;z-index:25166336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CVwgAAANoAAAAPAAAAZHJzL2Rvd25yZXYueG1sRI9Pi8Iw&#10;FMTvC36H8ARva+qy/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CYSoCV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IJ7xQAAANoAAAAPAAAAZHJzL2Rvd25yZXYueG1sRI9Ba8JA&#10;FITvBf/D8oTe6saC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AX6IJ7xQAAANoAAAAP&#10;AAAAAAAAAAAAAAAAAAcCAABkcnMvZG93bnJldi54bWxQSwUGAAAAAAMAAwC3AAAA+QIAAAAA&#10;" filled="f" strokecolor="#7f7f7f">
                <v:textbox>
                  <w:txbxContent>
                    <w:p w14:paraId="0BFC4FC0" w14:textId="77777777" w:rsidR="00277EF9" w:rsidRDefault="00277EF9" w:rsidP="00277EF9">
                      <w:pPr>
                        <w:pStyle w:val="Rodap"/>
                        <w:jc w:val="center"/>
                        <w:rPr>
                          <w:sz w:val="16"/>
                          <w:szCs w:val="16"/>
                        </w:rPr>
                      </w:pPr>
                      <w:r>
                        <w:fldChar w:fldCharType="begin"/>
                      </w:r>
                      <w:r>
                        <w:instrText>PAGE    \* MERGEFORMAT</w:instrText>
                      </w:r>
                      <w:r>
                        <w:fldChar w:fldCharType="separate"/>
                      </w:r>
                      <w:r w:rsidRPr="007F4ECC">
                        <w:rPr>
                          <w:noProof/>
                          <w:sz w:val="16"/>
                          <w:szCs w:val="16"/>
                        </w:rPr>
                        <w:t>2</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6E10" w14:textId="77777777" w:rsidR="00C77CED" w:rsidRDefault="00C77CED" w:rsidP="00A86F3E">
      <w:pPr>
        <w:spacing w:after="0" w:line="240" w:lineRule="auto"/>
      </w:pPr>
      <w:r>
        <w:separator/>
      </w:r>
    </w:p>
  </w:footnote>
  <w:footnote w:type="continuationSeparator" w:id="0">
    <w:p w14:paraId="7BB5B1D6" w14:textId="77777777" w:rsidR="00C77CED" w:rsidRDefault="00C77CED" w:rsidP="00A86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648E" w14:textId="55DF2B11" w:rsidR="00A86F3E" w:rsidRDefault="00A86F3E">
    <w:pPr>
      <w:pStyle w:val="Cabealho"/>
    </w:pPr>
  </w:p>
  <w:tbl>
    <w:tblPr>
      <w:tblStyle w:val="Tabelacomgrade"/>
      <w:tblW w:w="9072" w:type="dxa"/>
      <w:tblLook w:val="04A0" w:firstRow="1" w:lastRow="0" w:firstColumn="1" w:lastColumn="0" w:noHBand="0" w:noVBand="1"/>
    </w:tblPr>
    <w:tblGrid>
      <w:gridCol w:w="4253"/>
      <w:gridCol w:w="2268"/>
      <w:gridCol w:w="339"/>
      <w:gridCol w:w="2212"/>
    </w:tblGrid>
    <w:tr w:rsidR="00A86F3E" w14:paraId="417E9358" w14:textId="77777777" w:rsidTr="00C27CF7">
      <w:tc>
        <w:tcPr>
          <w:tcW w:w="6860" w:type="dxa"/>
          <w:gridSpan w:val="3"/>
          <w:tcBorders>
            <w:top w:val="nil"/>
            <w:left w:val="nil"/>
            <w:bottom w:val="nil"/>
            <w:right w:val="nil"/>
          </w:tcBorders>
        </w:tcPr>
        <w:p w14:paraId="54F54FCF" w14:textId="77777777" w:rsidR="00A86F3E" w:rsidRPr="00A86F3E" w:rsidRDefault="00A86F3E" w:rsidP="00A86F3E">
          <w:pPr>
            <w:pStyle w:val="Cabealho"/>
            <w:rPr>
              <w:rFonts w:ascii="Trebuchet MS" w:hAnsi="Trebuchet MS"/>
              <w:b/>
              <w:bCs/>
              <w:sz w:val="20"/>
              <w:szCs w:val="20"/>
            </w:rPr>
          </w:pPr>
          <w:r w:rsidRPr="00A86F3E">
            <w:rPr>
              <w:rFonts w:ascii="Trebuchet MS" w:hAnsi="Trebuchet MS"/>
              <w:b/>
              <w:bCs/>
              <w:sz w:val="20"/>
              <w:szCs w:val="20"/>
            </w:rPr>
            <w:t>POLÍTICA (POL)</w:t>
          </w:r>
        </w:p>
      </w:tc>
      <w:tc>
        <w:tcPr>
          <w:tcW w:w="2212" w:type="dxa"/>
          <w:vMerge w:val="restart"/>
          <w:tcBorders>
            <w:top w:val="nil"/>
            <w:left w:val="nil"/>
            <w:bottom w:val="nil"/>
            <w:right w:val="nil"/>
          </w:tcBorders>
        </w:tcPr>
        <w:p w14:paraId="6203A930" w14:textId="77777777" w:rsidR="00A86F3E" w:rsidRDefault="00A86F3E" w:rsidP="00A86F3E">
          <w:pPr>
            <w:pStyle w:val="Cabealho"/>
          </w:pPr>
          <w:r>
            <w:rPr>
              <w:noProof/>
            </w:rPr>
            <w:drawing>
              <wp:anchor distT="0" distB="0" distL="114300" distR="114300" simplePos="0" relativeHeight="251659264" behindDoc="1" locked="0" layoutInCell="1" allowOverlap="1" wp14:anchorId="17E32B65" wp14:editId="01048129">
                <wp:simplePos x="0" y="0"/>
                <wp:positionH relativeFrom="column">
                  <wp:posOffset>635</wp:posOffset>
                </wp:positionH>
                <wp:positionV relativeFrom="paragraph">
                  <wp:posOffset>51435</wp:posOffset>
                </wp:positionV>
                <wp:extent cx="1207545" cy="528320"/>
                <wp:effectExtent l="0" t="0" r="0" b="5080"/>
                <wp:wrapNone/>
                <wp:docPr id="6" name="Imagem 6">
                  <a:extLst xmlns:a="http://schemas.openxmlformats.org/drawingml/2006/main">
                    <a:ext uri="{FF2B5EF4-FFF2-40B4-BE49-F238E27FC236}">
                      <a16:creationId xmlns:a16="http://schemas.microsoft.com/office/drawing/2014/main" id="{E10DD15E-9821-4641-B977-E901746F23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2">
                          <a:extLst>
                            <a:ext uri="{FF2B5EF4-FFF2-40B4-BE49-F238E27FC236}">
                              <a16:creationId xmlns:a16="http://schemas.microsoft.com/office/drawing/2014/main" id="{E10DD15E-9821-4641-B977-E901746F237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7529" t="15775" r="13210" b="16503"/>
                        <a:stretch/>
                      </pic:blipFill>
                      <pic:spPr bwMode="auto">
                        <a:xfrm>
                          <a:off x="0" y="0"/>
                          <a:ext cx="1208546" cy="52875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r w:rsidR="00A86F3E" w14:paraId="4B6483E2" w14:textId="77777777" w:rsidTr="00C27CF7">
      <w:tc>
        <w:tcPr>
          <w:tcW w:w="6860" w:type="dxa"/>
          <w:gridSpan w:val="3"/>
          <w:tcBorders>
            <w:top w:val="nil"/>
            <w:left w:val="nil"/>
            <w:bottom w:val="nil"/>
            <w:right w:val="nil"/>
          </w:tcBorders>
        </w:tcPr>
        <w:p w14:paraId="2FE768F1" w14:textId="77777777" w:rsidR="00A86F3E" w:rsidRPr="00A86F3E" w:rsidRDefault="00A86F3E" w:rsidP="00A86F3E">
          <w:pPr>
            <w:pStyle w:val="Cabealho"/>
            <w:rPr>
              <w:rFonts w:ascii="Trebuchet MS" w:hAnsi="Trebuchet MS"/>
              <w:b/>
              <w:bCs/>
              <w:sz w:val="20"/>
              <w:szCs w:val="20"/>
            </w:rPr>
          </w:pPr>
          <w:r w:rsidRPr="00A86F3E">
            <w:rPr>
              <w:rFonts w:ascii="Trebuchet MS" w:hAnsi="Trebuchet MS"/>
              <w:b/>
              <w:bCs/>
              <w:sz w:val="20"/>
              <w:szCs w:val="20"/>
            </w:rPr>
            <w:t>XXXXXXX</w:t>
          </w:r>
        </w:p>
      </w:tc>
      <w:tc>
        <w:tcPr>
          <w:tcW w:w="2212" w:type="dxa"/>
          <w:vMerge/>
          <w:tcBorders>
            <w:top w:val="nil"/>
            <w:left w:val="nil"/>
            <w:bottom w:val="nil"/>
            <w:right w:val="nil"/>
          </w:tcBorders>
        </w:tcPr>
        <w:p w14:paraId="5BB1B473" w14:textId="77777777" w:rsidR="00A86F3E" w:rsidRDefault="00A86F3E" w:rsidP="00A86F3E">
          <w:pPr>
            <w:pStyle w:val="Cabealho"/>
          </w:pPr>
        </w:p>
      </w:tc>
    </w:tr>
    <w:tr w:rsidR="00A86F3E" w14:paraId="78CE6275" w14:textId="77777777" w:rsidTr="00C27CF7">
      <w:tc>
        <w:tcPr>
          <w:tcW w:w="4253" w:type="dxa"/>
          <w:tcBorders>
            <w:top w:val="nil"/>
            <w:left w:val="nil"/>
            <w:bottom w:val="nil"/>
            <w:right w:val="nil"/>
          </w:tcBorders>
        </w:tcPr>
        <w:p w14:paraId="6A24425A" w14:textId="77777777" w:rsidR="00A86F3E" w:rsidRPr="00A86F3E" w:rsidRDefault="00A86F3E" w:rsidP="00A86F3E">
          <w:pPr>
            <w:pStyle w:val="Cabealho"/>
            <w:rPr>
              <w:rFonts w:ascii="Trebuchet MS" w:hAnsi="Trebuchet MS"/>
              <w:sz w:val="18"/>
              <w:szCs w:val="18"/>
            </w:rPr>
          </w:pPr>
          <w:r w:rsidRPr="00A86F3E">
            <w:rPr>
              <w:rFonts w:ascii="Trebuchet MS" w:hAnsi="Trebuchet MS"/>
              <w:sz w:val="18"/>
              <w:szCs w:val="18"/>
            </w:rPr>
            <w:t>CÓDIGO: POL-XX</w:t>
          </w:r>
        </w:p>
      </w:tc>
      <w:tc>
        <w:tcPr>
          <w:tcW w:w="2268" w:type="dxa"/>
          <w:tcBorders>
            <w:top w:val="nil"/>
            <w:left w:val="nil"/>
            <w:bottom w:val="nil"/>
            <w:right w:val="nil"/>
          </w:tcBorders>
        </w:tcPr>
        <w:p w14:paraId="0C125AF4" w14:textId="77777777" w:rsidR="00A86F3E" w:rsidRPr="00A86F3E" w:rsidRDefault="00A86F3E" w:rsidP="00A86F3E">
          <w:pPr>
            <w:pStyle w:val="Cabealho"/>
            <w:rPr>
              <w:rFonts w:ascii="Trebuchet MS" w:hAnsi="Trebuchet MS"/>
              <w:sz w:val="18"/>
              <w:szCs w:val="18"/>
            </w:rPr>
          </w:pPr>
          <w:r w:rsidRPr="00A86F3E">
            <w:rPr>
              <w:rFonts w:ascii="Trebuchet MS" w:hAnsi="Trebuchet MS"/>
              <w:sz w:val="18"/>
              <w:szCs w:val="18"/>
            </w:rPr>
            <w:t>VERSÃO: XX</w:t>
          </w:r>
        </w:p>
      </w:tc>
      <w:tc>
        <w:tcPr>
          <w:tcW w:w="339" w:type="dxa"/>
          <w:tcBorders>
            <w:top w:val="nil"/>
            <w:left w:val="nil"/>
            <w:bottom w:val="nil"/>
            <w:right w:val="nil"/>
          </w:tcBorders>
        </w:tcPr>
        <w:p w14:paraId="3737F777" w14:textId="77777777" w:rsidR="00A86F3E" w:rsidRDefault="00A86F3E" w:rsidP="00A86F3E">
          <w:pPr>
            <w:pStyle w:val="Cabealho"/>
          </w:pPr>
        </w:p>
      </w:tc>
      <w:tc>
        <w:tcPr>
          <w:tcW w:w="2212" w:type="dxa"/>
          <w:vMerge w:val="restart"/>
          <w:tcBorders>
            <w:top w:val="nil"/>
            <w:left w:val="nil"/>
            <w:bottom w:val="nil"/>
            <w:right w:val="nil"/>
          </w:tcBorders>
        </w:tcPr>
        <w:p w14:paraId="791D6C3D" w14:textId="77777777" w:rsidR="00A86F3E" w:rsidRDefault="00A86F3E" w:rsidP="00A86F3E">
          <w:pPr>
            <w:pStyle w:val="Cabealho"/>
          </w:pPr>
        </w:p>
      </w:tc>
    </w:tr>
    <w:tr w:rsidR="00A86F3E" w14:paraId="5481F00E" w14:textId="77777777" w:rsidTr="00C27CF7">
      <w:tc>
        <w:tcPr>
          <w:tcW w:w="4253" w:type="dxa"/>
          <w:tcBorders>
            <w:top w:val="nil"/>
            <w:left w:val="nil"/>
            <w:bottom w:val="nil"/>
            <w:right w:val="nil"/>
          </w:tcBorders>
        </w:tcPr>
        <w:p w14:paraId="20A41DEA" w14:textId="77777777" w:rsidR="00A86F3E" w:rsidRPr="00A86F3E" w:rsidRDefault="00A86F3E" w:rsidP="00A86F3E">
          <w:pPr>
            <w:pStyle w:val="Cabealho"/>
            <w:rPr>
              <w:rFonts w:ascii="Trebuchet MS" w:hAnsi="Trebuchet MS"/>
              <w:sz w:val="18"/>
              <w:szCs w:val="18"/>
            </w:rPr>
          </w:pPr>
          <w:r w:rsidRPr="00A86F3E">
            <w:rPr>
              <w:rFonts w:ascii="Trebuchet MS" w:hAnsi="Trebuchet MS"/>
              <w:sz w:val="18"/>
              <w:szCs w:val="18"/>
            </w:rPr>
            <w:t>DATA DA APROVAÇÃO: mês/ano</w:t>
          </w:r>
        </w:p>
      </w:tc>
      <w:tc>
        <w:tcPr>
          <w:tcW w:w="2268" w:type="dxa"/>
          <w:tcBorders>
            <w:top w:val="nil"/>
            <w:left w:val="nil"/>
            <w:bottom w:val="nil"/>
            <w:right w:val="nil"/>
          </w:tcBorders>
        </w:tcPr>
        <w:p w14:paraId="531C53C7" w14:textId="77777777" w:rsidR="00A86F3E" w:rsidRPr="00A86F3E" w:rsidRDefault="00A86F3E" w:rsidP="00A86F3E">
          <w:pPr>
            <w:pStyle w:val="Cabealho"/>
            <w:rPr>
              <w:rFonts w:ascii="Trebuchet MS" w:hAnsi="Trebuchet MS"/>
              <w:sz w:val="18"/>
              <w:szCs w:val="18"/>
            </w:rPr>
          </w:pPr>
          <w:r w:rsidRPr="00A86F3E">
            <w:rPr>
              <w:rFonts w:ascii="Trebuchet MS" w:hAnsi="Trebuchet MS"/>
              <w:sz w:val="18"/>
              <w:szCs w:val="18"/>
            </w:rPr>
            <w:t xml:space="preserve">Nº DE PÁGINAS: </w:t>
          </w:r>
          <w:sdt>
            <w:sdtPr>
              <w:rPr>
                <w:rFonts w:ascii="Trebuchet MS" w:hAnsi="Trebuchet MS"/>
                <w:sz w:val="18"/>
                <w:szCs w:val="18"/>
              </w:rPr>
              <w:id w:val="139237610"/>
              <w:docPartObj>
                <w:docPartGallery w:val="Page Numbers (Top of Page)"/>
                <w:docPartUnique/>
              </w:docPartObj>
            </w:sdtPr>
            <w:sdtContent>
              <w:r w:rsidRPr="00A86F3E">
                <w:rPr>
                  <w:rFonts w:ascii="Trebuchet MS" w:hAnsi="Trebuchet MS"/>
                  <w:b/>
                  <w:bCs/>
                  <w:sz w:val="18"/>
                  <w:szCs w:val="18"/>
                </w:rPr>
                <w:fldChar w:fldCharType="begin"/>
              </w:r>
              <w:r w:rsidRPr="00A86F3E">
                <w:rPr>
                  <w:rFonts w:ascii="Trebuchet MS" w:hAnsi="Trebuchet MS"/>
                  <w:b/>
                  <w:bCs/>
                  <w:sz w:val="18"/>
                  <w:szCs w:val="18"/>
                </w:rPr>
                <w:instrText>NUMPAGES  \* Arabic  \* MERGEFORMAT</w:instrText>
              </w:r>
              <w:r w:rsidRPr="00A86F3E">
                <w:rPr>
                  <w:rFonts w:ascii="Trebuchet MS" w:hAnsi="Trebuchet MS"/>
                  <w:b/>
                  <w:bCs/>
                  <w:sz w:val="18"/>
                  <w:szCs w:val="18"/>
                </w:rPr>
                <w:fldChar w:fldCharType="separate"/>
              </w:r>
              <w:r w:rsidRPr="00A86F3E">
                <w:rPr>
                  <w:rFonts w:ascii="Trebuchet MS" w:hAnsi="Trebuchet MS"/>
                  <w:b/>
                  <w:bCs/>
                  <w:sz w:val="18"/>
                  <w:szCs w:val="18"/>
                </w:rPr>
                <w:t>2</w:t>
              </w:r>
              <w:r w:rsidRPr="00A86F3E">
                <w:rPr>
                  <w:rFonts w:ascii="Trebuchet MS" w:hAnsi="Trebuchet MS"/>
                  <w:b/>
                  <w:bCs/>
                  <w:sz w:val="18"/>
                  <w:szCs w:val="18"/>
                </w:rPr>
                <w:fldChar w:fldCharType="end"/>
              </w:r>
            </w:sdtContent>
          </w:sdt>
        </w:p>
      </w:tc>
      <w:tc>
        <w:tcPr>
          <w:tcW w:w="339" w:type="dxa"/>
          <w:tcBorders>
            <w:top w:val="nil"/>
            <w:left w:val="nil"/>
            <w:bottom w:val="nil"/>
            <w:right w:val="nil"/>
          </w:tcBorders>
        </w:tcPr>
        <w:p w14:paraId="00C6D4DC" w14:textId="77777777" w:rsidR="00A86F3E" w:rsidRDefault="00A86F3E" w:rsidP="00A86F3E">
          <w:pPr>
            <w:pStyle w:val="Cabealho"/>
          </w:pPr>
        </w:p>
      </w:tc>
      <w:tc>
        <w:tcPr>
          <w:tcW w:w="2212" w:type="dxa"/>
          <w:vMerge/>
          <w:tcBorders>
            <w:top w:val="nil"/>
            <w:left w:val="nil"/>
            <w:bottom w:val="nil"/>
            <w:right w:val="nil"/>
          </w:tcBorders>
        </w:tcPr>
        <w:p w14:paraId="66E0AE0C" w14:textId="77777777" w:rsidR="00A86F3E" w:rsidRDefault="00A86F3E" w:rsidP="00A86F3E">
          <w:pPr>
            <w:pStyle w:val="Cabealho"/>
          </w:pPr>
        </w:p>
      </w:tc>
    </w:tr>
    <w:tr w:rsidR="00A86F3E" w14:paraId="39CB2F55" w14:textId="77777777" w:rsidTr="00C27CF7">
      <w:tc>
        <w:tcPr>
          <w:tcW w:w="4253" w:type="dxa"/>
          <w:tcBorders>
            <w:top w:val="nil"/>
            <w:left w:val="nil"/>
            <w:bottom w:val="nil"/>
            <w:right w:val="nil"/>
          </w:tcBorders>
        </w:tcPr>
        <w:p w14:paraId="797DAB6E" w14:textId="2F0D04D8" w:rsidR="00A86F3E" w:rsidRPr="00A86F3E" w:rsidRDefault="00A86F3E" w:rsidP="00A86F3E">
          <w:pPr>
            <w:pStyle w:val="Cabealho"/>
            <w:rPr>
              <w:rFonts w:ascii="Trebuchet MS" w:hAnsi="Trebuchet MS"/>
              <w:color w:val="FF0000"/>
              <w:sz w:val="18"/>
              <w:szCs w:val="18"/>
            </w:rPr>
          </w:pPr>
          <w:r w:rsidRPr="00A86F3E">
            <w:rPr>
              <w:rFonts w:ascii="Trebuchet MS" w:hAnsi="Trebuchet MS"/>
              <w:sz w:val="18"/>
              <w:szCs w:val="18"/>
            </w:rPr>
            <w:t xml:space="preserve">CLASSIFICAÇÃO: </w:t>
          </w:r>
          <w:r w:rsidR="00277EF9">
            <w:rPr>
              <w:rFonts w:ascii="Trebuchet MS" w:hAnsi="Trebuchet MS"/>
              <w:sz w:val="18"/>
              <w:szCs w:val="18"/>
            </w:rPr>
            <w:t>XXX</w:t>
          </w:r>
        </w:p>
      </w:tc>
      <w:tc>
        <w:tcPr>
          <w:tcW w:w="2268" w:type="dxa"/>
          <w:tcBorders>
            <w:top w:val="nil"/>
            <w:left w:val="nil"/>
            <w:bottom w:val="nil"/>
            <w:right w:val="nil"/>
          </w:tcBorders>
        </w:tcPr>
        <w:p w14:paraId="6526A414" w14:textId="77777777" w:rsidR="00A86F3E" w:rsidRPr="00A86F3E" w:rsidRDefault="00A86F3E" w:rsidP="00A86F3E">
          <w:pPr>
            <w:pStyle w:val="Cabealho"/>
            <w:rPr>
              <w:rFonts w:ascii="Trebuchet MS" w:hAnsi="Trebuchet MS"/>
              <w:sz w:val="18"/>
              <w:szCs w:val="18"/>
            </w:rPr>
          </w:pPr>
        </w:p>
      </w:tc>
      <w:tc>
        <w:tcPr>
          <w:tcW w:w="339" w:type="dxa"/>
          <w:tcBorders>
            <w:top w:val="nil"/>
            <w:left w:val="nil"/>
            <w:bottom w:val="nil"/>
            <w:right w:val="nil"/>
          </w:tcBorders>
        </w:tcPr>
        <w:p w14:paraId="16717CB1" w14:textId="77777777" w:rsidR="00A86F3E" w:rsidRDefault="00A86F3E" w:rsidP="00A86F3E">
          <w:pPr>
            <w:pStyle w:val="Cabealho"/>
          </w:pPr>
        </w:p>
      </w:tc>
      <w:tc>
        <w:tcPr>
          <w:tcW w:w="2212" w:type="dxa"/>
          <w:tcBorders>
            <w:top w:val="nil"/>
            <w:left w:val="nil"/>
            <w:bottom w:val="nil"/>
            <w:right w:val="nil"/>
          </w:tcBorders>
        </w:tcPr>
        <w:p w14:paraId="1AC95B95" w14:textId="77777777" w:rsidR="00A86F3E" w:rsidRDefault="00A86F3E" w:rsidP="00A86F3E">
          <w:pPr>
            <w:pStyle w:val="Cabealho"/>
          </w:pPr>
        </w:p>
      </w:tc>
    </w:tr>
  </w:tbl>
  <w:p w14:paraId="0A63CD68" w14:textId="77777777" w:rsidR="00A86F3E" w:rsidRDefault="00A86F3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506"/>
    <w:multiLevelType w:val="multilevel"/>
    <w:tmpl w:val="E17845F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14327FA"/>
    <w:multiLevelType w:val="hybridMultilevel"/>
    <w:tmpl w:val="CAB28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3E1BC7"/>
    <w:multiLevelType w:val="hybridMultilevel"/>
    <w:tmpl w:val="134EE6B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9A35438"/>
    <w:multiLevelType w:val="hybridMultilevel"/>
    <w:tmpl w:val="60A2A5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594122"/>
    <w:multiLevelType w:val="hybridMultilevel"/>
    <w:tmpl w:val="F1107E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17F5C39"/>
    <w:multiLevelType w:val="hybridMultilevel"/>
    <w:tmpl w:val="BA26D9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CA225C5"/>
    <w:multiLevelType w:val="hybridMultilevel"/>
    <w:tmpl w:val="3F9A7B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EC4083B"/>
    <w:multiLevelType w:val="hybridMultilevel"/>
    <w:tmpl w:val="BE3A5252"/>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tentative="1">
      <w:start w:val="1"/>
      <w:numFmt w:val="bullet"/>
      <w:lvlText w:val=""/>
      <w:lvlJc w:val="left"/>
      <w:pPr>
        <w:ind w:left="1803" w:hanging="360"/>
      </w:pPr>
      <w:rPr>
        <w:rFonts w:ascii="Wingdings" w:hAnsi="Wingdings" w:hint="default"/>
      </w:rPr>
    </w:lvl>
    <w:lvl w:ilvl="3" w:tplc="04160001" w:tentative="1">
      <w:start w:val="1"/>
      <w:numFmt w:val="bullet"/>
      <w:lvlText w:val=""/>
      <w:lvlJc w:val="left"/>
      <w:pPr>
        <w:ind w:left="2523" w:hanging="360"/>
      </w:pPr>
      <w:rPr>
        <w:rFonts w:ascii="Symbol" w:hAnsi="Symbol" w:hint="default"/>
      </w:rPr>
    </w:lvl>
    <w:lvl w:ilvl="4" w:tplc="04160003" w:tentative="1">
      <w:start w:val="1"/>
      <w:numFmt w:val="bullet"/>
      <w:lvlText w:val="o"/>
      <w:lvlJc w:val="left"/>
      <w:pPr>
        <w:ind w:left="3243" w:hanging="360"/>
      </w:pPr>
      <w:rPr>
        <w:rFonts w:ascii="Courier New" w:hAnsi="Courier New" w:cs="Courier New" w:hint="default"/>
      </w:rPr>
    </w:lvl>
    <w:lvl w:ilvl="5" w:tplc="04160005" w:tentative="1">
      <w:start w:val="1"/>
      <w:numFmt w:val="bullet"/>
      <w:lvlText w:val=""/>
      <w:lvlJc w:val="left"/>
      <w:pPr>
        <w:ind w:left="3963" w:hanging="360"/>
      </w:pPr>
      <w:rPr>
        <w:rFonts w:ascii="Wingdings" w:hAnsi="Wingdings" w:hint="default"/>
      </w:rPr>
    </w:lvl>
    <w:lvl w:ilvl="6" w:tplc="04160001" w:tentative="1">
      <w:start w:val="1"/>
      <w:numFmt w:val="bullet"/>
      <w:lvlText w:val=""/>
      <w:lvlJc w:val="left"/>
      <w:pPr>
        <w:ind w:left="4683" w:hanging="360"/>
      </w:pPr>
      <w:rPr>
        <w:rFonts w:ascii="Symbol" w:hAnsi="Symbol" w:hint="default"/>
      </w:rPr>
    </w:lvl>
    <w:lvl w:ilvl="7" w:tplc="04160003" w:tentative="1">
      <w:start w:val="1"/>
      <w:numFmt w:val="bullet"/>
      <w:lvlText w:val="o"/>
      <w:lvlJc w:val="left"/>
      <w:pPr>
        <w:ind w:left="5403" w:hanging="360"/>
      </w:pPr>
      <w:rPr>
        <w:rFonts w:ascii="Courier New" w:hAnsi="Courier New" w:cs="Courier New" w:hint="default"/>
      </w:rPr>
    </w:lvl>
    <w:lvl w:ilvl="8" w:tplc="04160005" w:tentative="1">
      <w:start w:val="1"/>
      <w:numFmt w:val="bullet"/>
      <w:lvlText w:val=""/>
      <w:lvlJc w:val="left"/>
      <w:pPr>
        <w:ind w:left="6123" w:hanging="360"/>
      </w:pPr>
      <w:rPr>
        <w:rFonts w:ascii="Wingdings" w:hAnsi="Wingdings" w:hint="default"/>
      </w:rPr>
    </w:lvl>
  </w:abstractNum>
  <w:abstractNum w:abstractNumId="8" w15:restartNumberingAfterBreak="0">
    <w:nsid w:val="227F094F"/>
    <w:multiLevelType w:val="hybridMultilevel"/>
    <w:tmpl w:val="7E1A52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5057C25"/>
    <w:multiLevelType w:val="hybridMultilevel"/>
    <w:tmpl w:val="CE52A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5AA112D"/>
    <w:multiLevelType w:val="hybridMultilevel"/>
    <w:tmpl w:val="44E8C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70323D9"/>
    <w:multiLevelType w:val="hybridMultilevel"/>
    <w:tmpl w:val="D4847D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15F201B"/>
    <w:multiLevelType w:val="hybridMultilevel"/>
    <w:tmpl w:val="DF16D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481442A"/>
    <w:multiLevelType w:val="hybridMultilevel"/>
    <w:tmpl w:val="6E9A65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EAD7EA2"/>
    <w:multiLevelType w:val="hybridMultilevel"/>
    <w:tmpl w:val="9FB2DD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9473E7"/>
    <w:multiLevelType w:val="hybridMultilevel"/>
    <w:tmpl w:val="707A8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1E56475"/>
    <w:multiLevelType w:val="hybridMultilevel"/>
    <w:tmpl w:val="38FCA5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3F749F9"/>
    <w:multiLevelType w:val="hybridMultilevel"/>
    <w:tmpl w:val="3B6E6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F65558F"/>
    <w:multiLevelType w:val="hybridMultilevel"/>
    <w:tmpl w:val="2C54E6AE"/>
    <w:lvl w:ilvl="0" w:tplc="3D9CFDA6">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6240C7BA">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D5D03D5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943ADFA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AED80DA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29F4B98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309A048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4790D906">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36BE7D3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9" w15:restartNumberingAfterBreak="0">
    <w:nsid w:val="7214288D"/>
    <w:multiLevelType w:val="hybridMultilevel"/>
    <w:tmpl w:val="AF524E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5021D29"/>
    <w:multiLevelType w:val="hybridMultilevel"/>
    <w:tmpl w:val="E61EA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BCD3F2B"/>
    <w:multiLevelType w:val="hybridMultilevel"/>
    <w:tmpl w:val="385200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13432858">
    <w:abstractNumId w:val="9"/>
  </w:num>
  <w:num w:numId="2" w16cid:durableId="685794226">
    <w:abstractNumId w:val="0"/>
  </w:num>
  <w:num w:numId="3" w16cid:durableId="964313383">
    <w:abstractNumId w:val="18"/>
  </w:num>
  <w:num w:numId="4" w16cid:durableId="138614841">
    <w:abstractNumId w:val="16"/>
  </w:num>
  <w:num w:numId="5" w16cid:durableId="1199199258">
    <w:abstractNumId w:val="7"/>
  </w:num>
  <w:num w:numId="6" w16cid:durableId="1365668858">
    <w:abstractNumId w:val="21"/>
  </w:num>
  <w:num w:numId="7" w16cid:durableId="1879313004">
    <w:abstractNumId w:val="3"/>
  </w:num>
  <w:num w:numId="8" w16cid:durableId="110244306">
    <w:abstractNumId w:val="4"/>
  </w:num>
  <w:num w:numId="9" w16cid:durableId="646545310">
    <w:abstractNumId w:val="8"/>
  </w:num>
  <w:num w:numId="10" w16cid:durableId="566303197">
    <w:abstractNumId w:val="17"/>
  </w:num>
  <w:num w:numId="11" w16cid:durableId="1078551773">
    <w:abstractNumId w:val="14"/>
  </w:num>
  <w:num w:numId="12" w16cid:durableId="1477063877">
    <w:abstractNumId w:val="6"/>
  </w:num>
  <w:num w:numId="13" w16cid:durableId="102699193">
    <w:abstractNumId w:val="12"/>
  </w:num>
  <w:num w:numId="14" w16cid:durableId="1746879755">
    <w:abstractNumId w:val="20"/>
  </w:num>
  <w:num w:numId="15" w16cid:durableId="1727561180">
    <w:abstractNumId w:val="13"/>
  </w:num>
  <w:num w:numId="16" w16cid:durableId="1818454833">
    <w:abstractNumId w:val="2"/>
  </w:num>
  <w:num w:numId="17" w16cid:durableId="620459229">
    <w:abstractNumId w:val="5"/>
  </w:num>
  <w:num w:numId="18" w16cid:durableId="735862516">
    <w:abstractNumId w:val="19"/>
  </w:num>
  <w:num w:numId="19" w16cid:durableId="1870487572">
    <w:abstractNumId w:val="10"/>
  </w:num>
  <w:num w:numId="20" w16cid:durableId="1728213424">
    <w:abstractNumId w:val="11"/>
  </w:num>
  <w:num w:numId="21" w16cid:durableId="484469155">
    <w:abstractNumId w:val="15"/>
  </w:num>
  <w:num w:numId="22" w16cid:durableId="141493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3E"/>
    <w:rsid w:val="00001482"/>
    <w:rsid w:val="00004D34"/>
    <w:rsid w:val="00006EF6"/>
    <w:rsid w:val="000129D9"/>
    <w:rsid w:val="000155C9"/>
    <w:rsid w:val="00015A5F"/>
    <w:rsid w:val="00027237"/>
    <w:rsid w:val="0002732D"/>
    <w:rsid w:val="00033A44"/>
    <w:rsid w:val="00042800"/>
    <w:rsid w:val="00042E09"/>
    <w:rsid w:val="00051691"/>
    <w:rsid w:val="00060716"/>
    <w:rsid w:val="0006363D"/>
    <w:rsid w:val="00075867"/>
    <w:rsid w:val="00085F68"/>
    <w:rsid w:val="0009039B"/>
    <w:rsid w:val="00091A71"/>
    <w:rsid w:val="00097352"/>
    <w:rsid w:val="000A13B6"/>
    <w:rsid w:val="000A1BFC"/>
    <w:rsid w:val="000A2871"/>
    <w:rsid w:val="000A56DA"/>
    <w:rsid w:val="000B4726"/>
    <w:rsid w:val="000B47E9"/>
    <w:rsid w:val="000B624D"/>
    <w:rsid w:val="000E2333"/>
    <w:rsid w:val="000E7AB7"/>
    <w:rsid w:val="000E7F36"/>
    <w:rsid w:val="000F7306"/>
    <w:rsid w:val="00102618"/>
    <w:rsid w:val="00105A0A"/>
    <w:rsid w:val="0011202F"/>
    <w:rsid w:val="001200F8"/>
    <w:rsid w:val="00151AB6"/>
    <w:rsid w:val="0015522A"/>
    <w:rsid w:val="001632FF"/>
    <w:rsid w:val="00164F15"/>
    <w:rsid w:val="001734BC"/>
    <w:rsid w:val="001741E4"/>
    <w:rsid w:val="0017497C"/>
    <w:rsid w:val="00191BF9"/>
    <w:rsid w:val="001923E1"/>
    <w:rsid w:val="001940CD"/>
    <w:rsid w:val="0019481F"/>
    <w:rsid w:val="001973DC"/>
    <w:rsid w:val="001A432B"/>
    <w:rsid w:val="001D2E17"/>
    <w:rsid w:val="001D362B"/>
    <w:rsid w:val="001D4C14"/>
    <w:rsid w:val="001D727E"/>
    <w:rsid w:val="001D7F93"/>
    <w:rsid w:val="001E0149"/>
    <w:rsid w:val="001E0AFF"/>
    <w:rsid w:val="001E5362"/>
    <w:rsid w:val="001E6A07"/>
    <w:rsid w:val="001E6E84"/>
    <w:rsid w:val="001F0B1A"/>
    <w:rsid w:val="001F3524"/>
    <w:rsid w:val="001F36CC"/>
    <w:rsid w:val="002007C0"/>
    <w:rsid w:val="00205CFE"/>
    <w:rsid w:val="0021749F"/>
    <w:rsid w:val="00224159"/>
    <w:rsid w:val="00225D25"/>
    <w:rsid w:val="0022754E"/>
    <w:rsid w:val="00231FCF"/>
    <w:rsid w:val="00236579"/>
    <w:rsid w:val="00242C53"/>
    <w:rsid w:val="002534B4"/>
    <w:rsid w:val="0025360B"/>
    <w:rsid w:val="00257F0B"/>
    <w:rsid w:val="00272D4E"/>
    <w:rsid w:val="002756BA"/>
    <w:rsid w:val="00277EF9"/>
    <w:rsid w:val="0028209F"/>
    <w:rsid w:val="00283F9D"/>
    <w:rsid w:val="00284537"/>
    <w:rsid w:val="00287B4D"/>
    <w:rsid w:val="00294AC9"/>
    <w:rsid w:val="002A4612"/>
    <w:rsid w:val="002B20C2"/>
    <w:rsid w:val="002C3565"/>
    <w:rsid w:val="002C64B8"/>
    <w:rsid w:val="002D072D"/>
    <w:rsid w:val="002D18A6"/>
    <w:rsid w:val="002D237C"/>
    <w:rsid w:val="002D2E19"/>
    <w:rsid w:val="002D5531"/>
    <w:rsid w:val="002E372C"/>
    <w:rsid w:val="002E3C0A"/>
    <w:rsid w:val="002F0ECF"/>
    <w:rsid w:val="002F58EB"/>
    <w:rsid w:val="003062E0"/>
    <w:rsid w:val="0031042B"/>
    <w:rsid w:val="00311BBD"/>
    <w:rsid w:val="00314DD2"/>
    <w:rsid w:val="00321660"/>
    <w:rsid w:val="00321F34"/>
    <w:rsid w:val="00330AC1"/>
    <w:rsid w:val="00332B48"/>
    <w:rsid w:val="00337501"/>
    <w:rsid w:val="00347C10"/>
    <w:rsid w:val="00356051"/>
    <w:rsid w:val="00370E15"/>
    <w:rsid w:val="003735BA"/>
    <w:rsid w:val="003752BE"/>
    <w:rsid w:val="003771AF"/>
    <w:rsid w:val="00380284"/>
    <w:rsid w:val="00380375"/>
    <w:rsid w:val="003820D9"/>
    <w:rsid w:val="00386A97"/>
    <w:rsid w:val="00392228"/>
    <w:rsid w:val="003A09B1"/>
    <w:rsid w:val="003B0951"/>
    <w:rsid w:val="003C405A"/>
    <w:rsid w:val="003C45CD"/>
    <w:rsid w:val="003D550D"/>
    <w:rsid w:val="003D6689"/>
    <w:rsid w:val="003E57C9"/>
    <w:rsid w:val="003F3832"/>
    <w:rsid w:val="003F527B"/>
    <w:rsid w:val="004125B3"/>
    <w:rsid w:val="0041354E"/>
    <w:rsid w:val="00416EFB"/>
    <w:rsid w:val="00423BFF"/>
    <w:rsid w:val="00426384"/>
    <w:rsid w:val="00433A10"/>
    <w:rsid w:val="00440C73"/>
    <w:rsid w:val="00440F94"/>
    <w:rsid w:val="004423BF"/>
    <w:rsid w:val="00443073"/>
    <w:rsid w:val="00452FE6"/>
    <w:rsid w:val="004532A1"/>
    <w:rsid w:val="004548CB"/>
    <w:rsid w:val="00455896"/>
    <w:rsid w:val="00465031"/>
    <w:rsid w:val="00465542"/>
    <w:rsid w:val="0046685D"/>
    <w:rsid w:val="00470AFD"/>
    <w:rsid w:val="0047664F"/>
    <w:rsid w:val="0048521D"/>
    <w:rsid w:val="00491F52"/>
    <w:rsid w:val="00493D00"/>
    <w:rsid w:val="004943C8"/>
    <w:rsid w:val="0049713D"/>
    <w:rsid w:val="004A411D"/>
    <w:rsid w:val="004A41A9"/>
    <w:rsid w:val="004B2070"/>
    <w:rsid w:val="004B654E"/>
    <w:rsid w:val="004C47DF"/>
    <w:rsid w:val="004C71C9"/>
    <w:rsid w:val="004D26BE"/>
    <w:rsid w:val="004D7692"/>
    <w:rsid w:val="004E0D0E"/>
    <w:rsid w:val="004E1D29"/>
    <w:rsid w:val="004E217F"/>
    <w:rsid w:val="004F2E2C"/>
    <w:rsid w:val="004F3AA7"/>
    <w:rsid w:val="00512656"/>
    <w:rsid w:val="00514FAC"/>
    <w:rsid w:val="00517F58"/>
    <w:rsid w:val="00521369"/>
    <w:rsid w:val="00521F5A"/>
    <w:rsid w:val="00522092"/>
    <w:rsid w:val="00535C76"/>
    <w:rsid w:val="00535D29"/>
    <w:rsid w:val="00541587"/>
    <w:rsid w:val="00555B05"/>
    <w:rsid w:val="0055689C"/>
    <w:rsid w:val="00556E34"/>
    <w:rsid w:val="00562BD4"/>
    <w:rsid w:val="00563438"/>
    <w:rsid w:val="00570547"/>
    <w:rsid w:val="00584A2C"/>
    <w:rsid w:val="00591144"/>
    <w:rsid w:val="0059195B"/>
    <w:rsid w:val="00592DF8"/>
    <w:rsid w:val="005960A5"/>
    <w:rsid w:val="005A124D"/>
    <w:rsid w:val="005A3569"/>
    <w:rsid w:val="005C09C0"/>
    <w:rsid w:val="005C1946"/>
    <w:rsid w:val="005C3314"/>
    <w:rsid w:val="005C7F72"/>
    <w:rsid w:val="005D3C60"/>
    <w:rsid w:val="005E1DB6"/>
    <w:rsid w:val="005E5D8F"/>
    <w:rsid w:val="005F3A80"/>
    <w:rsid w:val="005F6651"/>
    <w:rsid w:val="005F7503"/>
    <w:rsid w:val="00602554"/>
    <w:rsid w:val="006062A0"/>
    <w:rsid w:val="00607B30"/>
    <w:rsid w:val="00613B82"/>
    <w:rsid w:val="006163D1"/>
    <w:rsid w:val="00620DA4"/>
    <w:rsid w:val="0062176C"/>
    <w:rsid w:val="006302D2"/>
    <w:rsid w:val="0063244B"/>
    <w:rsid w:val="00632D8A"/>
    <w:rsid w:val="006418C1"/>
    <w:rsid w:val="0064693E"/>
    <w:rsid w:val="006528E9"/>
    <w:rsid w:val="00655D39"/>
    <w:rsid w:val="00677083"/>
    <w:rsid w:val="00677CAA"/>
    <w:rsid w:val="00683228"/>
    <w:rsid w:val="00693925"/>
    <w:rsid w:val="00694D04"/>
    <w:rsid w:val="006A5E19"/>
    <w:rsid w:val="006A71C3"/>
    <w:rsid w:val="006B7126"/>
    <w:rsid w:val="006B7532"/>
    <w:rsid w:val="006C0CC7"/>
    <w:rsid w:val="006D2C46"/>
    <w:rsid w:val="006D7188"/>
    <w:rsid w:val="006D7D03"/>
    <w:rsid w:val="006E2E47"/>
    <w:rsid w:val="00701802"/>
    <w:rsid w:val="00701F06"/>
    <w:rsid w:val="00706DD9"/>
    <w:rsid w:val="00713E67"/>
    <w:rsid w:val="00714035"/>
    <w:rsid w:val="00715194"/>
    <w:rsid w:val="00717998"/>
    <w:rsid w:val="007308EF"/>
    <w:rsid w:val="0073120C"/>
    <w:rsid w:val="00740ABC"/>
    <w:rsid w:val="00745A6D"/>
    <w:rsid w:val="00747EAA"/>
    <w:rsid w:val="00754F5E"/>
    <w:rsid w:val="00760563"/>
    <w:rsid w:val="00767100"/>
    <w:rsid w:val="00772E40"/>
    <w:rsid w:val="0077514C"/>
    <w:rsid w:val="007757E7"/>
    <w:rsid w:val="00787876"/>
    <w:rsid w:val="00793567"/>
    <w:rsid w:val="007A6C0E"/>
    <w:rsid w:val="007C343D"/>
    <w:rsid w:val="007C4B77"/>
    <w:rsid w:val="007D234C"/>
    <w:rsid w:val="007D57B2"/>
    <w:rsid w:val="007F0593"/>
    <w:rsid w:val="007F11B0"/>
    <w:rsid w:val="0080183F"/>
    <w:rsid w:val="00803894"/>
    <w:rsid w:val="00804DEA"/>
    <w:rsid w:val="0081670D"/>
    <w:rsid w:val="00817AC0"/>
    <w:rsid w:val="00823520"/>
    <w:rsid w:val="00824642"/>
    <w:rsid w:val="00830BA7"/>
    <w:rsid w:val="0083304F"/>
    <w:rsid w:val="00836D2D"/>
    <w:rsid w:val="008419D6"/>
    <w:rsid w:val="0084709D"/>
    <w:rsid w:val="00847B86"/>
    <w:rsid w:val="0085511D"/>
    <w:rsid w:val="008624A1"/>
    <w:rsid w:val="00881B12"/>
    <w:rsid w:val="00887E9E"/>
    <w:rsid w:val="00887EB1"/>
    <w:rsid w:val="00897D82"/>
    <w:rsid w:val="008A234F"/>
    <w:rsid w:val="008B1259"/>
    <w:rsid w:val="008B3A76"/>
    <w:rsid w:val="008E246B"/>
    <w:rsid w:val="008E569A"/>
    <w:rsid w:val="008F15CC"/>
    <w:rsid w:val="008F3AEE"/>
    <w:rsid w:val="008F41C7"/>
    <w:rsid w:val="00906A02"/>
    <w:rsid w:val="00912E5A"/>
    <w:rsid w:val="00914379"/>
    <w:rsid w:val="009175CC"/>
    <w:rsid w:val="0091785B"/>
    <w:rsid w:val="00923E0D"/>
    <w:rsid w:val="00932A92"/>
    <w:rsid w:val="00942D15"/>
    <w:rsid w:val="00955C68"/>
    <w:rsid w:val="0096075A"/>
    <w:rsid w:val="00962D72"/>
    <w:rsid w:val="00976216"/>
    <w:rsid w:val="009835B6"/>
    <w:rsid w:val="009862D5"/>
    <w:rsid w:val="009928BA"/>
    <w:rsid w:val="009A481B"/>
    <w:rsid w:val="009B1733"/>
    <w:rsid w:val="009D0048"/>
    <w:rsid w:val="009D07B2"/>
    <w:rsid w:val="009D1F04"/>
    <w:rsid w:val="009D3BC7"/>
    <w:rsid w:val="009E75F0"/>
    <w:rsid w:val="009F246C"/>
    <w:rsid w:val="009F3C88"/>
    <w:rsid w:val="00A22ADD"/>
    <w:rsid w:val="00A2325A"/>
    <w:rsid w:val="00A2453C"/>
    <w:rsid w:val="00A27EDE"/>
    <w:rsid w:val="00A40527"/>
    <w:rsid w:val="00A44329"/>
    <w:rsid w:val="00A4730C"/>
    <w:rsid w:val="00A574A0"/>
    <w:rsid w:val="00A5759B"/>
    <w:rsid w:val="00A57879"/>
    <w:rsid w:val="00A57A9F"/>
    <w:rsid w:val="00A67CC1"/>
    <w:rsid w:val="00A67EFE"/>
    <w:rsid w:val="00A74240"/>
    <w:rsid w:val="00A86F3E"/>
    <w:rsid w:val="00A9564B"/>
    <w:rsid w:val="00AA2807"/>
    <w:rsid w:val="00AA627D"/>
    <w:rsid w:val="00AB2C1D"/>
    <w:rsid w:val="00AB6167"/>
    <w:rsid w:val="00AB6E34"/>
    <w:rsid w:val="00AC2EC9"/>
    <w:rsid w:val="00AC3F51"/>
    <w:rsid w:val="00AC45D1"/>
    <w:rsid w:val="00AC4DC4"/>
    <w:rsid w:val="00AC69F6"/>
    <w:rsid w:val="00AD2B9A"/>
    <w:rsid w:val="00AD4A26"/>
    <w:rsid w:val="00AE5F36"/>
    <w:rsid w:val="00AF27ED"/>
    <w:rsid w:val="00AF61F8"/>
    <w:rsid w:val="00B00329"/>
    <w:rsid w:val="00B01F51"/>
    <w:rsid w:val="00B05054"/>
    <w:rsid w:val="00B101A7"/>
    <w:rsid w:val="00B13D88"/>
    <w:rsid w:val="00B22F6A"/>
    <w:rsid w:val="00B40113"/>
    <w:rsid w:val="00B42EE2"/>
    <w:rsid w:val="00B51B21"/>
    <w:rsid w:val="00B57D93"/>
    <w:rsid w:val="00B67BFA"/>
    <w:rsid w:val="00B70C78"/>
    <w:rsid w:val="00B72AAF"/>
    <w:rsid w:val="00B77D07"/>
    <w:rsid w:val="00B80865"/>
    <w:rsid w:val="00B82177"/>
    <w:rsid w:val="00B84110"/>
    <w:rsid w:val="00B845BF"/>
    <w:rsid w:val="00B859C5"/>
    <w:rsid w:val="00B925AD"/>
    <w:rsid w:val="00BA2EEC"/>
    <w:rsid w:val="00BA58A8"/>
    <w:rsid w:val="00BB1C37"/>
    <w:rsid w:val="00BB2A34"/>
    <w:rsid w:val="00BC0CEF"/>
    <w:rsid w:val="00BC14C9"/>
    <w:rsid w:val="00BC4E04"/>
    <w:rsid w:val="00BC52B8"/>
    <w:rsid w:val="00BD3F3D"/>
    <w:rsid w:val="00BE1410"/>
    <w:rsid w:val="00BF6EBA"/>
    <w:rsid w:val="00BF7912"/>
    <w:rsid w:val="00C01BA8"/>
    <w:rsid w:val="00C11284"/>
    <w:rsid w:val="00C13390"/>
    <w:rsid w:val="00C240B0"/>
    <w:rsid w:val="00C24AA4"/>
    <w:rsid w:val="00C31499"/>
    <w:rsid w:val="00C42655"/>
    <w:rsid w:val="00C468F9"/>
    <w:rsid w:val="00C509FD"/>
    <w:rsid w:val="00C55BF2"/>
    <w:rsid w:val="00C5650E"/>
    <w:rsid w:val="00C63486"/>
    <w:rsid w:val="00C637E2"/>
    <w:rsid w:val="00C67B1E"/>
    <w:rsid w:val="00C70B04"/>
    <w:rsid w:val="00C70DFA"/>
    <w:rsid w:val="00C7205D"/>
    <w:rsid w:val="00C7237A"/>
    <w:rsid w:val="00C751B0"/>
    <w:rsid w:val="00C753BF"/>
    <w:rsid w:val="00C763FB"/>
    <w:rsid w:val="00C77CED"/>
    <w:rsid w:val="00C8413F"/>
    <w:rsid w:val="00C84AC4"/>
    <w:rsid w:val="00C87287"/>
    <w:rsid w:val="00C9208E"/>
    <w:rsid w:val="00CA176A"/>
    <w:rsid w:val="00CA4BB1"/>
    <w:rsid w:val="00CB67C3"/>
    <w:rsid w:val="00CB7D3C"/>
    <w:rsid w:val="00CC719B"/>
    <w:rsid w:val="00CD0866"/>
    <w:rsid w:val="00CD29C0"/>
    <w:rsid w:val="00CD50C4"/>
    <w:rsid w:val="00CE51F6"/>
    <w:rsid w:val="00CE5315"/>
    <w:rsid w:val="00CF0E63"/>
    <w:rsid w:val="00CF51CD"/>
    <w:rsid w:val="00CF6741"/>
    <w:rsid w:val="00D021E3"/>
    <w:rsid w:val="00D02BD1"/>
    <w:rsid w:val="00D02DE2"/>
    <w:rsid w:val="00D17193"/>
    <w:rsid w:val="00D20432"/>
    <w:rsid w:val="00D20AE5"/>
    <w:rsid w:val="00D22C19"/>
    <w:rsid w:val="00D30860"/>
    <w:rsid w:val="00D32453"/>
    <w:rsid w:val="00D32459"/>
    <w:rsid w:val="00D3489A"/>
    <w:rsid w:val="00D37417"/>
    <w:rsid w:val="00D454BD"/>
    <w:rsid w:val="00D5332B"/>
    <w:rsid w:val="00D5786E"/>
    <w:rsid w:val="00D57BDF"/>
    <w:rsid w:val="00D60DD3"/>
    <w:rsid w:val="00D66668"/>
    <w:rsid w:val="00D74223"/>
    <w:rsid w:val="00D878A5"/>
    <w:rsid w:val="00D90847"/>
    <w:rsid w:val="00D9344C"/>
    <w:rsid w:val="00D93C18"/>
    <w:rsid w:val="00D9576D"/>
    <w:rsid w:val="00D96A86"/>
    <w:rsid w:val="00DB16A3"/>
    <w:rsid w:val="00DB5124"/>
    <w:rsid w:val="00DB5F97"/>
    <w:rsid w:val="00DC0236"/>
    <w:rsid w:val="00DC3E57"/>
    <w:rsid w:val="00DD0201"/>
    <w:rsid w:val="00DD3BCC"/>
    <w:rsid w:val="00DD4FD9"/>
    <w:rsid w:val="00DD61C1"/>
    <w:rsid w:val="00DE29FF"/>
    <w:rsid w:val="00DE4F83"/>
    <w:rsid w:val="00DE6CE4"/>
    <w:rsid w:val="00DE751B"/>
    <w:rsid w:val="00DE7A68"/>
    <w:rsid w:val="00DF51CD"/>
    <w:rsid w:val="00E13054"/>
    <w:rsid w:val="00E22585"/>
    <w:rsid w:val="00E33F2E"/>
    <w:rsid w:val="00E4722C"/>
    <w:rsid w:val="00E55A32"/>
    <w:rsid w:val="00E631E0"/>
    <w:rsid w:val="00E70337"/>
    <w:rsid w:val="00E8534D"/>
    <w:rsid w:val="00E864D6"/>
    <w:rsid w:val="00E8681A"/>
    <w:rsid w:val="00E91E9D"/>
    <w:rsid w:val="00E922F8"/>
    <w:rsid w:val="00E9283F"/>
    <w:rsid w:val="00EA7BF0"/>
    <w:rsid w:val="00EC0C7D"/>
    <w:rsid w:val="00EC57A8"/>
    <w:rsid w:val="00ED4F30"/>
    <w:rsid w:val="00EE0B10"/>
    <w:rsid w:val="00EE49D2"/>
    <w:rsid w:val="00EE5AD4"/>
    <w:rsid w:val="00EE6596"/>
    <w:rsid w:val="00EF5100"/>
    <w:rsid w:val="00F02335"/>
    <w:rsid w:val="00F04412"/>
    <w:rsid w:val="00F0595B"/>
    <w:rsid w:val="00F10675"/>
    <w:rsid w:val="00F11B63"/>
    <w:rsid w:val="00F23542"/>
    <w:rsid w:val="00F23771"/>
    <w:rsid w:val="00F26265"/>
    <w:rsid w:val="00F26322"/>
    <w:rsid w:val="00F35DE7"/>
    <w:rsid w:val="00F41999"/>
    <w:rsid w:val="00F54D22"/>
    <w:rsid w:val="00F724C5"/>
    <w:rsid w:val="00F74D69"/>
    <w:rsid w:val="00F76395"/>
    <w:rsid w:val="00F77503"/>
    <w:rsid w:val="00F9179D"/>
    <w:rsid w:val="00F97582"/>
    <w:rsid w:val="00FA00A2"/>
    <w:rsid w:val="00FA3612"/>
    <w:rsid w:val="00FA4781"/>
    <w:rsid w:val="00FA51FD"/>
    <w:rsid w:val="00FA53A8"/>
    <w:rsid w:val="00FB23D4"/>
    <w:rsid w:val="00FB375A"/>
    <w:rsid w:val="00FC6A42"/>
    <w:rsid w:val="00FD05E2"/>
    <w:rsid w:val="00FD40E1"/>
    <w:rsid w:val="00FD4EA2"/>
    <w:rsid w:val="00FD54C0"/>
    <w:rsid w:val="00FD5E79"/>
    <w:rsid w:val="00FE6A10"/>
    <w:rsid w:val="0401CBD3"/>
    <w:rsid w:val="0ACD27E7"/>
    <w:rsid w:val="1624D1C1"/>
    <w:rsid w:val="1768E702"/>
    <w:rsid w:val="2C416258"/>
    <w:rsid w:val="307EE880"/>
    <w:rsid w:val="37C70EB7"/>
    <w:rsid w:val="3C2860EE"/>
    <w:rsid w:val="3E094008"/>
    <w:rsid w:val="505B7AD2"/>
    <w:rsid w:val="52A8D36B"/>
    <w:rsid w:val="588EE2F6"/>
    <w:rsid w:val="59647DCB"/>
    <w:rsid w:val="632FB16C"/>
    <w:rsid w:val="673BF6E9"/>
    <w:rsid w:val="67BD581D"/>
    <w:rsid w:val="6F1CDCC7"/>
    <w:rsid w:val="7B6BE138"/>
    <w:rsid w:val="7C796A61"/>
    <w:rsid w:val="7CD014C3"/>
    <w:rsid w:val="7DDEF56C"/>
    <w:rsid w:val="7F1B6524"/>
    <w:rsid w:val="7F599A75"/>
    <w:rsid w:val="7FA2DE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53011"/>
  <w15:chartTrackingRefBased/>
  <w15:docId w15:val="{777CCD6E-2C65-487F-A90B-17CF7F7C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F3E"/>
    <w:pPr>
      <w:widowControl w:val="0"/>
      <w:autoSpaceDE w:val="0"/>
      <w:autoSpaceDN w:val="0"/>
      <w:adjustRightInd w:val="0"/>
      <w:spacing w:after="120" w:line="276" w:lineRule="auto"/>
      <w:jc w:val="both"/>
    </w:pPr>
    <w:rPr>
      <w:rFonts w:asciiTheme="majorHAnsi" w:hAnsiTheme="majorHAnsi" w:cs="Arial"/>
      <w:kern w:val="0"/>
      <w14:ligatures w14:val="none"/>
    </w:rPr>
  </w:style>
  <w:style w:type="paragraph" w:styleId="Ttulo1">
    <w:name w:val="heading 1"/>
    <w:basedOn w:val="Normal"/>
    <w:next w:val="Normal"/>
    <w:link w:val="Ttulo1Char"/>
    <w:uiPriority w:val="9"/>
    <w:qFormat/>
    <w:rsid w:val="00277EF9"/>
    <w:pPr>
      <w:keepNext/>
      <w:keepLines/>
      <w:numPr>
        <w:numId w:val="2"/>
      </w:numPr>
      <w:outlineLvl w:val="0"/>
    </w:pPr>
    <w:rPr>
      <w:rFonts w:eastAsiaTheme="majorEastAsia" w:cstheme="majorBidi"/>
      <w:color w:val="004851"/>
      <w:sz w:val="32"/>
      <w:szCs w:val="32"/>
    </w:rPr>
  </w:style>
  <w:style w:type="paragraph" w:styleId="Ttulo2">
    <w:name w:val="heading 2"/>
    <w:basedOn w:val="PargrafodaLista"/>
    <w:next w:val="Normal"/>
    <w:link w:val="Ttulo2Char"/>
    <w:uiPriority w:val="9"/>
    <w:unhideWhenUsed/>
    <w:qFormat/>
    <w:rsid w:val="00277EF9"/>
    <w:pPr>
      <w:numPr>
        <w:ilvl w:val="1"/>
        <w:numId w:val="2"/>
      </w:numPr>
      <w:tabs>
        <w:tab w:val="left" w:pos="993"/>
      </w:tabs>
      <w:ind w:left="578" w:hanging="578"/>
      <w:outlineLvl w:val="1"/>
    </w:pPr>
    <w:rPr>
      <w:color w:val="004851"/>
      <w:sz w:val="32"/>
      <w:szCs w:val="32"/>
    </w:rPr>
  </w:style>
  <w:style w:type="paragraph" w:styleId="Ttulo3">
    <w:name w:val="heading 3"/>
    <w:basedOn w:val="Normal"/>
    <w:next w:val="Normal"/>
    <w:link w:val="Ttulo3Char"/>
    <w:uiPriority w:val="9"/>
    <w:unhideWhenUsed/>
    <w:qFormat/>
    <w:rsid w:val="00277EF9"/>
    <w:pPr>
      <w:keepNext/>
      <w:keepLines/>
      <w:numPr>
        <w:ilvl w:val="2"/>
        <w:numId w:val="2"/>
      </w:numPr>
      <w:outlineLvl w:val="2"/>
    </w:pPr>
    <w:rPr>
      <w:rFonts w:eastAsiaTheme="majorEastAsia" w:cstheme="majorBidi"/>
      <w:color w:val="004851"/>
      <w:sz w:val="24"/>
      <w:szCs w:val="24"/>
    </w:rPr>
  </w:style>
  <w:style w:type="paragraph" w:styleId="Ttulo4">
    <w:name w:val="heading 4"/>
    <w:basedOn w:val="Normal"/>
    <w:next w:val="Normal"/>
    <w:link w:val="Ttulo4Char"/>
    <w:uiPriority w:val="9"/>
    <w:semiHidden/>
    <w:unhideWhenUsed/>
    <w:qFormat/>
    <w:rsid w:val="00277EF9"/>
    <w:pPr>
      <w:keepNext/>
      <w:keepLines/>
      <w:numPr>
        <w:ilvl w:val="3"/>
        <w:numId w:val="2"/>
      </w:numPr>
      <w:spacing w:before="40" w:after="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277EF9"/>
    <w:pPr>
      <w:keepNext/>
      <w:keepLines/>
      <w:numPr>
        <w:ilvl w:val="4"/>
        <w:numId w:val="2"/>
      </w:numPr>
      <w:spacing w:before="40" w:after="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277EF9"/>
    <w:pPr>
      <w:keepNext/>
      <w:keepLines/>
      <w:numPr>
        <w:ilvl w:val="5"/>
        <w:numId w:val="2"/>
      </w:numPr>
      <w:spacing w:before="40" w:after="0"/>
      <w:outlineLvl w:val="5"/>
    </w:pPr>
    <w:rPr>
      <w:rFonts w:eastAsiaTheme="majorEastAsia" w:cstheme="majorBidi"/>
      <w:color w:val="1F3763" w:themeColor="accent1" w:themeShade="7F"/>
    </w:rPr>
  </w:style>
  <w:style w:type="paragraph" w:styleId="Ttulo7">
    <w:name w:val="heading 7"/>
    <w:basedOn w:val="Normal"/>
    <w:next w:val="Normal"/>
    <w:link w:val="Ttulo7Char"/>
    <w:uiPriority w:val="9"/>
    <w:semiHidden/>
    <w:unhideWhenUsed/>
    <w:qFormat/>
    <w:rsid w:val="00277EF9"/>
    <w:pPr>
      <w:keepNext/>
      <w:keepLines/>
      <w:numPr>
        <w:ilvl w:val="6"/>
        <w:numId w:val="2"/>
      </w:numPr>
      <w:spacing w:before="40" w:after="0"/>
      <w:outlineLvl w:val="6"/>
    </w:pPr>
    <w:rPr>
      <w:rFonts w:eastAsiaTheme="majorEastAsia" w:cstheme="majorBidi"/>
      <w:i/>
      <w:iCs/>
      <w:color w:val="1F3763" w:themeColor="accent1" w:themeShade="7F"/>
    </w:rPr>
  </w:style>
  <w:style w:type="paragraph" w:styleId="Ttulo8">
    <w:name w:val="heading 8"/>
    <w:basedOn w:val="Normal"/>
    <w:next w:val="Normal"/>
    <w:link w:val="Ttulo8Char"/>
    <w:uiPriority w:val="9"/>
    <w:semiHidden/>
    <w:unhideWhenUsed/>
    <w:qFormat/>
    <w:rsid w:val="00277EF9"/>
    <w:pPr>
      <w:keepNext/>
      <w:keepLines/>
      <w:numPr>
        <w:ilvl w:val="7"/>
        <w:numId w:val="2"/>
      </w:numPr>
      <w:spacing w:before="40" w:after="0"/>
      <w:outlineLvl w:val="7"/>
    </w:pPr>
    <w:rPr>
      <w:rFonts w:eastAsiaTheme="majorEastAsia"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277EF9"/>
    <w:pPr>
      <w:keepNext/>
      <w:keepLines/>
      <w:numPr>
        <w:ilvl w:val="8"/>
        <w:numId w:val="2"/>
      </w:numPr>
      <w:spacing w:before="40" w:after="0"/>
      <w:outlineLvl w:val="8"/>
    </w:pPr>
    <w:rPr>
      <w:rFonts w:eastAsiaTheme="majorEastAsia"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6F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6F3E"/>
  </w:style>
  <w:style w:type="paragraph" w:styleId="Rodap">
    <w:name w:val="footer"/>
    <w:basedOn w:val="Normal"/>
    <w:link w:val="RodapChar"/>
    <w:uiPriority w:val="99"/>
    <w:unhideWhenUsed/>
    <w:rsid w:val="00A86F3E"/>
    <w:pPr>
      <w:tabs>
        <w:tab w:val="center" w:pos="4252"/>
        <w:tab w:val="right" w:pos="8504"/>
      </w:tabs>
      <w:spacing w:after="0" w:line="240" w:lineRule="auto"/>
    </w:pPr>
  </w:style>
  <w:style w:type="character" w:customStyle="1" w:styleId="RodapChar">
    <w:name w:val="Rodapé Char"/>
    <w:basedOn w:val="Fontepargpadro"/>
    <w:link w:val="Rodap"/>
    <w:uiPriority w:val="99"/>
    <w:rsid w:val="00A86F3E"/>
  </w:style>
  <w:style w:type="table" w:styleId="Tabelacomgrade">
    <w:name w:val="Table Grid"/>
    <w:basedOn w:val="Tabelanormal"/>
    <w:uiPriority w:val="59"/>
    <w:rsid w:val="00A86F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A86F3E"/>
    <w:pPr>
      <w:framePr w:hSpace="141" w:wrap="around" w:vAnchor="text" w:hAnchor="margin" w:y="134"/>
      <w:spacing w:line="240" w:lineRule="auto"/>
    </w:pPr>
    <w:rPr>
      <w:color w:val="D9D9D9" w:themeColor="background1" w:themeShade="D9"/>
      <w:sz w:val="80"/>
      <w:szCs w:val="80"/>
    </w:rPr>
  </w:style>
  <w:style w:type="character" w:customStyle="1" w:styleId="TtuloChar">
    <w:name w:val="Título Char"/>
    <w:basedOn w:val="Fontepargpadro"/>
    <w:link w:val="Ttulo"/>
    <w:uiPriority w:val="10"/>
    <w:rsid w:val="00A86F3E"/>
    <w:rPr>
      <w:rFonts w:asciiTheme="majorHAnsi" w:hAnsiTheme="majorHAnsi" w:cs="Arial"/>
      <w:color w:val="D9D9D9" w:themeColor="background1" w:themeShade="D9"/>
      <w:kern w:val="0"/>
      <w:sz w:val="80"/>
      <w:szCs w:val="80"/>
      <w14:ligatures w14:val="none"/>
    </w:rPr>
  </w:style>
  <w:style w:type="character" w:styleId="nfase">
    <w:name w:val="Emphasis"/>
    <w:uiPriority w:val="20"/>
    <w:qFormat/>
    <w:rsid w:val="00277EF9"/>
    <w:rPr>
      <w:rFonts w:asciiTheme="majorHAnsi" w:hAnsiTheme="majorHAnsi" w:cs="Arial"/>
      <w:color w:val="004851"/>
      <w:sz w:val="36"/>
      <w:szCs w:val="28"/>
    </w:rPr>
  </w:style>
  <w:style w:type="paragraph" w:customStyle="1" w:styleId="Standard">
    <w:name w:val="Standard"/>
    <w:basedOn w:val="Normal"/>
    <w:rsid w:val="00277EF9"/>
    <w:pPr>
      <w:widowControl/>
      <w:autoSpaceDE/>
      <w:adjustRightInd/>
      <w:spacing w:after="0" w:line="240" w:lineRule="auto"/>
      <w:jc w:val="left"/>
    </w:pPr>
    <w:rPr>
      <w:rFonts w:ascii="Liberation Serif" w:hAnsi="Liberation Serif" w:cs="Calibri"/>
      <w:sz w:val="24"/>
      <w:szCs w:val="24"/>
      <w:lang w:eastAsia="zh-CN"/>
    </w:rPr>
  </w:style>
  <w:style w:type="paragraph" w:styleId="PargrafodaLista">
    <w:name w:val="List Paragraph"/>
    <w:basedOn w:val="Normal"/>
    <w:uiPriority w:val="34"/>
    <w:qFormat/>
    <w:rsid w:val="00277EF9"/>
    <w:pPr>
      <w:ind w:left="720"/>
      <w:contextualSpacing/>
    </w:pPr>
  </w:style>
  <w:style w:type="paragraph" w:styleId="SemEspaamento">
    <w:name w:val="No Spacing"/>
    <w:uiPriority w:val="1"/>
    <w:qFormat/>
    <w:rsid w:val="00277EF9"/>
    <w:pPr>
      <w:spacing w:after="0" w:line="240" w:lineRule="auto"/>
    </w:pPr>
    <w:rPr>
      <w:kern w:val="0"/>
      <w14:ligatures w14:val="none"/>
    </w:rPr>
  </w:style>
  <w:style w:type="paragraph" w:styleId="Subttulo">
    <w:name w:val="Subtitle"/>
    <w:basedOn w:val="Normal"/>
    <w:next w:val="Normal"/>
    <w:link w:val="SubttuloChar"/>
    <w:uiPriority w:val="11"/>
    <w:qFormat/>
    <w:rsid w:val="00277EF9"/>
    <w:pPr>
      <w:widowControl/>
      <w:autoSpaceDE/>
      <w:autoSpaceDN/>
      <w:adjustRightInd/>
      <w:spacing w:after="200"/>
      <w:jc w:val="left"/>
    </w:pPr>
    <w:rPr>
      <w:rFonts w:cstheme="minorBidi"/>
      <w:color w:val="004851"/>
      <w:sz w:val="36"/>
      <w:szCs w:val="28"/>
    </w:rPr>
  </w:style>
  <w:style w:type="character" w:customStyle="1" w:styleId="SubttuloChar">
    <w:name w:val="Subtítulo Char"/>
    <w:basedOn w:val="Fontepargpadro"/>
    <w:link w:val="Subttulo"/>
    <w:uiPriority w:val="11"/>
    <w:rsid w:val="00277EF9"/>
    <w:rPr>
      <w:rFonts w:asciiTheme="majorHAnsi" w:hAnsiTheme="majorHAnsi"/>
      <w:color w:val="004851"/>
      <w:kern w:val="0"/>
      <w:sz w:val="36"/>
      <w:szCs w:val="28"/>
      <w14:ligatures w14:val="none"/>
    </w:rPr>
  </w:style>
  <w:style w:type="character" w:customStyle="1" w:styleId="Ttulo1Char">
    <w:name w:val="Título 1 Char"/>
    <w:basedOn w:val="Fontepargpadro"/>
    <w:link w:val="Ttulo1"/>
    <w:uiPriority w:val="9"/>
    <w:rsid w:val="00277EF9"/>
    <w:rPr>
      <w:rFonts w:asciiTheme="majorHAnsi" w:eastAsiaTheme="majorEastAsia" w:hAnsiTheme="majorHAnsi" w:cstheme="majorBidi"/>
      <w:color w:val="004851"/>
      <w:kern w:val="0"/>
      <w:sz w:val="32"/>
      <w:szCs w:val="32"/>
      <w14:ligatures w14:val="none"/>
    </w:rPr>
  </w:style>
  <w:style w:type="character" w:customStyle="1" w:styleId="Ttulo2Char">
    <w:name w:val="Título 2 Char"/>
    <w:basedOn w:val="Fontepargpadro"/>
    <w:link w:val="Ttulo2"/>
    <w:uiPriority w:val="9"/>
    <w:rsid w:val="00277EF9"/>
    <w:rPr>
      <w:rFonts w:asciiTheme="majorHAnsi" w:hAnsiTheme="majorHAnsi" w:cs="Arial"/>
      <w:color w:val="004851"/>
      <w:kern w:val="0"/>
      <w:sz w:val="32"/>
      <w:szCs w:val="32"/>
      <w14:ligatures w14:val="none"/>
    </w:rPr>
  </w:style>
  <w:style w:type="character" w:customStyle="1" w:styleId="Ttulo3Char">
    <w:name w:val="Título 3 Char"/>
    <w:basedOn w:val="Fontepargpadro"/>
    <w:link w:val="Ttulo3"/>
    <w:uiPriority w:val="9"/>
    <w:rsid w:val="00277EF9"/>
    <w:rPr>
      <w:rFonts w:asciiTheme="majorHAnsi" w:eastAsiaTheme="majorEastAsia" w:hAnsiTheme="majorHAnsi" w:cstheme="majorBidi"/>
      <w:color w:val="004851"/>
      <w:kern w:val="0"/>
      <w:sz w:val="24"/>
      <w:szCs w:val="24"/>
      <w14:ligatures w14:val="none"/>
    </w:rPr>
  </w:style>
  <w:style w:type="character" w:customStyle="1" w:styleId="Ttulo4Char">
    <w:name w:val="Título 4 Char"/>
    <w:basedOn w:val="Fontepargpadro"/>
    <w:link w:val="Ttulo4"/>
    <w:uiPriority w:val="9"/>
    <w:semiHidden/>
    <w:rsid w:val="00277EF9"/>
    <w:rPr>
      <w:rFonts w:asciiTheme="majorHAnsi" w:eastAsiaTheme="majorEastAsia" w:hAnsiTheme="majorHAnsi" w:cstheme="majorBidi"/>
      <w:i/>
      <w:iCs/>
      <w:color w:val="2F5496" w:themeColor="accent1" w:themeShade="BF"/>
      <w:kern w:val="0"/>
      <w14:ligatures w14:val="none"/>
    </w:rPr>
  </w:style>
  <w:style w:type="character" w:customStyle="1" w:styleId="Ttulo5Char">
    <w:name w:val="Título 5 Char"/>
    <w:basedOn w:val="Fontepargpadro"/>
    <w:link w:val="Ttulo5"/>
    <w:uiPriority w:val="9"/>
    <w:semiHidden/>
    <w:rsid w:val="00277EF9"/>
    <w:rPr>
      <w:rFonts w:asciiTheme="majorHAnsi" w:eastAsiaTheme="majorEastAsia" w:hAnsiTheme="majorHAnsi" w:cstheme="majorBidi"/>
      <w:color w:val="2F5496" w:themeColor="accent1" w:themeShade="BF"/>
      <w:kern w:val="0"/>
      <w14:ligatures w14:val="none"/>
    </w:rPr>
  </w:style>
  <w:style w:type="character" w:customStyle="1" w:styleId="Ttulo6Char">
    <w:name w:val="Título 6 Char"/>
    <w:basedOn w:val="Fontepargpadro"/>
    <w:link w:val="Ttulo6"/>
    <w:uiPriority w:val="9"/>
    <w:semiHidden/>
    <w:rsid w:val="00277EF9"/>
    <w:rPr>
      <w:rFonts w:asciiTheme="majorHAnsi" w:eastAsiaTheme="majorEastAsia" w:hAnsiTheme="majorHAnsi" w:cstheme="majorBidi"/>
      <w:color w:val="1F3763" w:themeColor="accent1" w:themeShade="7F"/>
      <w:kern w:val="0"/>
      <w14:ligatures w14:val="none"/>
    </w:rPr>
  </w:style>
  <w:style w:type="character" w:customStyle="1" w:styleId="Ttulo7Char">
    <w:name w:val="Título 7 Char"/>
    <w:basedOn w:val="Fontepargpadro"/>
    <w:link w:val="Ttulo7"/>
    <w:uiPriority w:val="9"/>
    <w:semiHidden/>
    <w:rsid w:val="00277EF9"/>
    <w:rPr>
      <w:rFonts w:asciiTheme="majorHAnsi" w:eastAsiaTheme="majorEastAsia" w:hAnsiTheme="majorHAnsi" w:cstheme="majorBidi"/>
      <w:i/>
      <w:iCs/>
      <w:color w:val="1F3763" w:themeColor="accent1" w:themeShade="7F"/>
      <w:kern w:val="0"/>
      <w14:ligatures w14:val="none"/>
    </w:rPr>
  </w:style>
  <w:style w:type="character" w:customStyle="1" w:styleId="Ttulo8Char">
    <w:name w:val="Título 8 Char"/>
    <w:basedOn w:val="Fontepargpadro"/>
    <w:link w:val="Ttulo8"/>
    <w:uiPriority w:val="9"/>
    <w:semiHidden/>
    <w:rsid w:val="00277EF9"/>
    <w:rPr>
      <w:rFonts w:asciiTheme="majorHAnsi" w:eastAsiaTheme="majorEastAsia" w:hAnsiTheme="majorHAnsi" w:cstheme="majorBidi"/>
      <w:color w:val="272727" w:themeColor="text1" w:themeTint="D8"/>
      <w:kern w:val="0"/>
      <w:sz w:val="21"/>
      <w:szCs w:val="21"/>
      <w14:ligatures w14:val="none"/>
    </w:rPr>
  </w:style>
  <w:style w:type="character" w:customStyle="1" w:styleId="Ttulo9Char">
    <w:name w:val="Título 9 Char"/>
    <w:basedOn w:val="Fontepargpadro"/>
    <w:link w:val="Ttulo9"/>
    <w:uiPriority w:val="9"/>
    <w:semiHidden/>
    <w:rsid w:val="00277EF9"/>
    <w:rPr>
      <w:rFonts w:asciiTheme="majorHAnsi" w:eastAsiaTheme="majorEastAsia" w:hAnsiTheme="majorHAnsi" w:cstheme="majorBidi"/>
      <w:i/>
      <w:iCs/>
      <w:color w:val="272727" w:themeColor="text1" w:themeTint="D8"/>
      <w:kern w:val="0"/>
      <w:sz w:val="21"/>
      <w:szCs w:val="21"/>
      <w14:ligatures w14:val="none"/>
    </w:rPr>
  </w:style>
  <w:style w:type="paragraph" w:styleId="CabealhodoSumrio">
    <w:name w:val="TOC Heading"/>
    <w:basedOn w:val="Ttulo1"/>
    <w:next w:val="Normal"/>
    <w:uiPriority w:val="39"/>
    <w:unhideWhenUsed/>
    <w:qFormat/>
    <w:rsid w:val="00277EF9"/>
    <w:pPr>
      <w:spacing w:line="259" w:lineRule="auto"/>
      <w:outlineLvl w:val="9"/>
    </w:pPr>
    <w:rPr>
      <w:lang w:eastAsia="pt-BR"/>
    </w:rPr>
  </w:style>
  <w:style w:type="character" w:styleId="Hyperlink">
    <w:name w:val="Hyperlink"/>
    <w:uiPriority w:val="99"/>
    <w:rsid w:val="00277EF9"/>
    <w:rPr>
      <w:color w:val="0000FF"/>
      <w:u w:val="single"/>
    </w:rPr>
  </w:style>
  <w:style w:type="paragraph" w:styleId="Sumrio1">
    <w:name w:val="toc 1"/>
    <w:basedOn w:val="Normal"/>
    <w:next w:val="Normal"/>
    <w:autoRedefine/>
    <w:uiPriority w:val="39"/>
    <w:unhideWhenUsed/>
    <w:rsid w:val="00277EF9"/>
    <w:pPr>
      <w:tabs>
        <w:tab w:val="left" w:pos="440"/>
        <w:tab w:val="right" w:leader="dot" w:pos="9061"/>
      </w:tabs>
      <w:spacing w:after="100"/>
    </w:pPr>
    <w:rPr>
      <w:b/>
      <w:bCs/>
      <w:noProof/>
    </w:rPr>
  </w:style>
  <w:style w:type="paragraph" w:styleId="Sumrio2">
    <w:name w:val="toc 2"/>
    <w:basedOn w:val="Normal"/>
    <w:next w:val="Normal"/>
    <w:autoRedefine/>
    <w:uiPriority w:val="39"/>
    <w:unhideWhenUsed/>
    <w:rsid w:val="00277EF9"/>
    <w:pPr>
      <w:spacing w:after="100"/>
      <w:ind w:left="220"/>
    </w:pPr>
  </w:style>
  <w:style w:type="paragraph" w:customStyle="1" w:styleId="EstilodeTabela2">
    <w:name w:val="Estilo de Tabela 2"/>
    <w:rsid w:val="00607B30"/>
    <w:pPr>
      <w:pBdr>
        <w:top w:val="nil"/>
        <w:left w:val="nil"/>
        <w:bottom w:val="nil"/>
        <w:right w:val="nil"/>
        <w:between w:val="nil"/>
        <w:bar w:val="nil"/>
      </w:pBdr>
      <w:spacing w:after="0" w:line="240" w:lineRule="auto"/>
    </w:pPr>
    <w:rPr>
      <w:rFonts w:ascii="Helvetica" w:eastAsia="Helvetica" w:hAnsi="Helvetica" w:cs="Helvetica"/>
      <w:color w:val="000000"/>
      <w:kern w:val="0"/>
      <w:sz w:val="20"/>
      <w:szCs w:val="20"/>
      <w:bdr w:val="nil"/>
      <w:lang w:eastAsia="pt-BR"/>
      <w14:ligatures w14:val="none"/>
    </w:rPr>
  </w:style>
  <w:style w:type="table" w:styleId="TabeladeLista4-nfase3">
    <w:name w:val="List Table 4 Accent 3"/>
    <w:basedOn w:val="Tabelanormal"/>
    <w:uiPriority w:val="49"/>
    <w:rsid w:val="001200F8"/>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Normal"/>
    <w:uiPriority w:val="1"/>
    <w:qFormat/>
    <w:rsid w:val="006D7188"/>
    <w:pPr>
      <w:adjustRightInd/>
      <w:spacing w:after="0" w:line="240" w:lineRule="auto"/>
      <w:ind w:left="107"/>
      <w:jc w:val="left"/>
    </w:pPr>
    <w:rPr>
      <w:rFonts w:ascii="Trebuchet MS" w:eastAsia="Trebuchet MS" w:hAnsi="Trebuchet MS" w:cs="Trebuchet MS"/>
      <w:lang w:val="pt-PT"/>
    </w:rPr>
  </w:style>
  <w:style w:type="paragraph" w:customStyle="1" w:styleId="Normal0">
    <w:name w:val="Normal0"/>
    <w:qFormat/>
    <w:rsid w:val="008E569A"/>
    <w:pPr>
      <w:spacing w:after="200" w:line="276" w:lineRule="auto"/>
    </w:pPr>
    <w:rPr>
      <w:rFonts w:ascii="Trebuchet MS" w:eastAsia="Trebuchet MS" w:hAnsi="Trebuchet MS" w:cs="Trebuchet MS"/>
      <w:kern w:val="0"/>
      <w:lang w:eastAsia="pt-BR"/>
      <w14:ligatures w14:val="none"/>
    </w:rPr>
  </w:style>
  <w:style w:type="table" w:customStyle="1" w:styleId="NormalTable0">
    <w:name w:val="Normal Table0"/>
    <w:uiPriority w:val="99"/>
    <w:semiHidden/>
    <w:unhideWhenUsed/>
    <w:rsid w:val="008E569A"/>
    <w:pPr>
      <w:spacing w:after="200" w:line="276" w:lineRule="auto"/>
    </w:pPr>
    <w:rPr>
      <w:rFonts w:ascii="Trebuchet MS" w:eastAsia="Trebuchet MS" w:hAnsi="Trebuchet MS" w:cs="Trebuchet MS"/>
      <w:kern w:val="0"/>
      <w:lang w:eastAsia="pt-BR"/>
      <w14:ligatures w14:val="none"/>
    </w:rPr>
    <w:tblPr>
      <w:tblInd w:w="0" w:type="dxa"/>
      <w:tblCellMar>
        <w:top w:w="0" w:type="dxa"/>
        <w:left w:w="108" w:type="dxa"/>
        <w:bottom w:w="0" w:type="dxa"/>
        <w:right w:w="108" w:type="dxa"/>
      </w:tblCellMar>
    </w:tblPr>
  </w:style>
  <w:style w:type="character" w:styleId="MenoPendente">
    <w:name w:val="Unresolved Mention"/>
    <w:basedOn w:val="Fontepargpadro"/>
    <w:uiPriority w:val="99"/>
    <w:semiHidden/>
    <w:unhideWhenUsed/>
    <w:rsid w:val="000B624D"/>
    <w:rPr>
      <w:color w:val="605E5C"/>
      <w:shd w:val="clear" w:color="auto" w:fill="E1DFDD"/>
    </w:rPr>
  </w:style>
  <w:style w:type="character" w:styleId="HiperlinkVisitado">
    <w:name w:val="FollowedHyperlink"/>
    <w:basedOn w:val="Fontepargpadro"/>
    <w:uiPriority w:val="99"/>
    <w:semiHidden/>
    <w:unhideWhenUsed/>
    <w:rsid w:val="000A13B6"/>
    <w:rPr>
      <w:color w:val="954F72" w:themeColor="followedHyperlink"/>
      <w:u w:val="single"/>
    </w:rPr>
  </w:style>
  <w:style w:type="paragraph" w:styleId="Reviso">
    <w:name w:val="Revision"/>
    <w:hidden/>
    <w:uiPriority w:val="99"/>
    <w:semiHidden/>
    <w:rsid w:val="00C7237A"/>
    <w:pPr>
      <w:spacing w:after="0" w:line="240" w:lineRule="auto"/>
    </w:pPr>
    <w:rPr>
      <w:rFonts w:asciiTheme="majorHAnsi" w:hAnsiTheme="majorHAnsi" w:cs="Arial"/>
      <w:kern w:val="0"/>
      <w14:ligatures w14:val="none"/>
    </w:rPr>
  </w:style>
  <w:style w:type="character" w:styleId="Refdecomentrio">
    <w:name w:val="annotation reference"/>
    <w:basedOn w:val="Fontepargpadro"/>
    <w:uiPriority w:val="99"/>
    <w:semiHidden/>
    <w:unhideWhenUsed/>
    <w:rsid w:val="000E2333"/>
    <w:rPr>
      <w:sz w:val="16"/>
      <w:szCs w:val="16"/>
    </w:rPr>
  </w:style>
  <w:style w:type="paragraph" w:styleId="Textodecomentrio">
    <w:name w:val="annotation text"/>
    <w:basedOn w:val="Normal"/>
    <w:link w:val="TextodecomentrioChar"/>
    <w:uiPriority w:val="99"/>
    <w:unhideWhenUsed/>
    <w:rsid w:val="000E2333"/>
    <w:pPr>
      <w:spacing w:line="240" w:lineRule="auto"/>
    </w:pPr>
    <w:rPr>
      <w:sz w:val="20"/>
      <w:szCs w:val="20"/>
    </w:rPr>
  </w:style>
  <w:style w:type="character" w:customStyle="1" w:styleId="TextodecomentrioChar">
    <w:name w:val="Texto de comentário Char"/>
    <w:basedOn w:val="Fontepargpadro"/>
    <w:link w:val="Textodecomentrio"/>
    <w:uiPriority w:val="99"/>
    <w:rsid w:val="000E2333"/>
    <w:rPr>
      <w:rFonts w:asciiTheme="majorHAnsi" w:hAnsiTheme="majorHAnsi" w:cs="Arial"/>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0E2333"/>
    <w:rPr>
      <w:b/>
      <w:bCs/>
    </w:rPr>
  </w:style>
  <w:style w:type="character" w:customStyle="1" w:styleId="AssuntodocomentrioChar">
    <w:name w:val="Assunto do comentário Char"/>
    <w:basedOn w:val="TextodecomentrioChar"/>
    <w:link w:val="Assuntodocomentrio"/>
    <w:uiPriority w:val="99"/>
    <w:semiHidden/>
    <w:rsid w:val="000E2333"/>
    <w:rPr>
      <w:rFonts w:asciiTheme="majorHAnsi" w:hAnsiTheme="majorHAnsi"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viva.com.br/portaldeprivacida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m xmlns="66273eb2-23f1-4591-8476-bc6ab2f270db">1</Ordem>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B618A23EB064C489F0AF8C84DC5305D" ma:contentTypeVersion="9" ma:contentTypeDescription="Crie um novo documento." ma:contentTypeScope="" ma:versionID="6febfac430cd050cef957f2e0dda0fb9">
  <xsd:schema xmlns:xsd="http://www.w3.org/2001/XMLSchema" xmlns:xs="http://www.w3.org/2001/XMLSchema" xmlns:p="http://schemas.microsoft.com/office/2006/metadata/properties" xmlns:ns2="66273eb2-23f1-4591-8476-bc6ab2f270db" xmlns:ns3="55373873-c6c5-4476-8e1e-2a00876eb11d" targetNamespace="http://schemas.microsoft.com/office/2006/metadata/properties" ma:root="true" ma:fieldsID="6d7b45f9f84baff089a20411dade5c77" ns2:_="" ns3:_="">
    <xsd:import namespace="66273eb2-23f1-4591-8476-bc6ab2f270db"/>
    <xsd:import namespace="55373873-c6c5-4476-8e1e-2a00876eb1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Orde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3eb2-23f1-4591-8476-bc6ab2f27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Ordem" ma:index="15" nillable="true" ma:displayName="Ordem" ma:format="Dropdown" ma:internalName="Ordem" ma:percentage="FALSE">
      <xsd:simpleType>
        <xsd:restriction base="dms:Number"/>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73873-c6c5-4476-8e1e-2a00876eb11d"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26E6-4243-4CD7-87DE-0273AFA8A0F5}">
  <ds:schemaRefs>
    <ds:schemaRef ds:uri="http://schemas.microsoft.com/office/2006/metadata/properties"/>
    <ds:schemaRef ds:uri="http://schemas.microsoft.com/office/infopath/2007/PartnerControls"/>
    <ds:schemaRef ds:uri="66273eb2-23f1-4591-8476-bc6ab2f270db"/>
  </ds:schemaRefs>
</ds:datastoreItem>
</file>

<file path=customXml/itemProps2.xml><?xml version="1.0" encoding="utf-8"?>
<ds:datastoreItem xmlns:ds="http://schemas.openxmlformats.org/officeDocument/2006/customXml" ds:itemID="{46099545-2846-438F-B809-9D9369844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3eb2-23f1-4591-8476-bc6ab2f270db"/>
    <ds:schemaRef ds:uri="55373873-c6c5-4476-8e1e-2a00876eb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D1928-4BC3-4B47-9B62-711CA873EA09}">
  <ds:schemaRefs>
    <ds:schemaRef ds:uri="http://schemas.microsoft.com/sharepoint/v3/contenttype/forms"/>
  </ds:schemaRefs>
</ds:datastoreItem>
</file>

<file path=customXml/itemProps4.xml><?xml version="1.0" encoding="utf-8"?>
<ds:datastoreItem xmlns:ds="http://schemas.openxmlformats.org/officeDocument/2006/customXml" ds:itemID="{AA33FBA7-6724-49F6-AC6C-AA06D9F0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2928</Words>
  <Characters>16637</Characters>
  <Application>Microsoft Office Word</Application>
  <DocSecurity>0</DocSecurity>
  <Lines>594</Lines>
  <Paragraphs>176</Paragraphs>
  <ScaleCrop>false</ScaleCrop>
  <Company>Aviva</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Maria De Faria E Sousa</dc:creator>
  <cp:keywords/>
  <dc:description/>
  <cp:lastModifiedBy>Nilvia Gomes da Silva</cp:lastModifiedBy>
  <cp:revision>34</cp:revision>
  <cp:lastPrinted>2025-10-06T19:34:00Z</cp:lastPrinted>
  <dcterms:created xsi:type="dcterms:W3CDTF">2026-03-31T17:37:00Z</dcterms:created>
  <dcterms:modified xsi:type="dcterms:W3CDTF">2026-03-31T21:53:00Z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0x0101000B618A23EB064C489F0AF8C84DC5305D</vt:lpwstr>
  </property>
  <property fmtid="{D5CDD505-2E9C-101B-9397-08002B2CF9AE}" pid="3" name="Tipo de Instrumento">
    <vt:lpwstr>Política</vt:lpwstr>
  </property>
  <property fmtid="{D5CDD505-2E9C-101B-9397-08002B2CF9AE}" pid="4" name="_dlc_DocIdItemGuid">
    <vt:lpwstr>534ce513-fda2-4f21-bc56-28a0364f8824</vt:lpwstr>
  </property>
  <property fmtid="{D5CDD505-2E9C-101B-9397-08002B2CF9AE}" pid="5" name="MSIP_Label_db867df9-4135-49c6-9925-1c81e6f57066_Enabled">
    <vt:lpwstr>true</vt:lpwstr>
  </property>
  <property fmtid="{D5CDD505-2E9C-101B-9397-08002B2CF9AE}" pid="6" name="MSIP_Label_db867df9-4135-49c6-9925-1c81e6f57066_SetDate">
    <vt:lpwstr>2026-03-10T11:44:27Z</vt:lpwstr>
  </property>
  <property fmtid="{D5CDD505-2E9C-101B-9397-08002B2CF9AE}" pid="7" name="MSIP_Label_db867df9-4135-49c6-9925-1c81e6f57066_Method">
    <vt:lpwstr>Standard</vt:lpwstr>
  </property>
  <property fmtid="{D5CDD505-2E9C-101B-9397-08002B2CF9AE}" pid="8" name="MSIP_Label_db867df9-4135-49c6-9925-1c81e6f57066_Name">
    <vt:lpwstr>defa4170-0d19-0005-0004-bc88714345d2</vt:lpwstr>
  </property>
  <property fmtid="{D5CDD505-2E9C-101B-9397-08002B2CF9AE}" pid="9" name="MSIP_Label_db867df9-4135-49c6-9925-1c81e6f57066_SiteId">
    <vt:lpwstr>e01cae07-6251-49c7-8c5e-d6f07cffecc7</vt:lpwstr>
  </property>
  <property fmtid="{D5CDD505-2E9C-101B-9397-08002B2CF9AE}" pid="10" name="MSIP_Label_db867df9-4135-49c6-9925-1c81e6f57066_ActionId">
    <vt:lpwstr>31cefcb8-6e82-41df-a6a5-67113ff1a4b9</vt:lpwstr>
  </property>
  <property fmtid="{D5CDD505-2E9C-101B-9397-08002B2CF9AE}" pid="11" name="MSIP_Label_db867df9-4135-49c6-9925-1c81e6f57066_ContentBits">
    <vt:lpwstr>0</vt:lpwstr>
  </property>
  <property fmtid="{D5CDD505-2E9C-101B-9397-08002B2CF9AE}" pid="12" name="MSIP_Label_db867df9-4135-49c6-9925-1c81e6f57066_Tag">
    <vt:lpwstr>10, 3, 0, 1</vt:lpwstr>
  </property>
</Properties>
</file>